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A77F8" w14:textId="77777777" w:rsidR="00B452B0" w:rsidRDefault="00B452B0">
      <w:pPr>
        <w:spacing w:after="30"/>
        <w:jc w:val="right"/>
      </w:pPr>
    </w:p>
    <w:p w14:paraId="45FFB442" w14:textId="77777777" w:rsidR="00BE1836" w:rsidRDefault="00151D20">
      <w:pPr>
        <w:divId w:val="1464233723"/>
        <w:rPr>
          <w:rStyle w:val="Strong"/>
          <w:rFonts w:ascii="Lato" w:eastAsia="Times New Roman" w:hAnsi="Lato"/>
          <w:sz w:val="22"/>
          <w:szCs w:val="22"/>
        </w:rPr>
      </w:pPr>
      <w:r>
        <w:rPr>
          <w:rFonts w:ascii="Lato" w:eastAsia="Times New Roman" w:hAnsi="Lato"/>
          <w:vanish/>
          <w:sz w:val="22"/>
          <w:szCs w:val="22"/>
        </w:rPr>
        <w:br/>
      </w:r>
      <w:r>
        <w:rPr>
          <w:rFonts w:ascii="Lato" w:eastAsia="Times New Roman" w:hAnsi="Lato"/>
          <w:sz w:val="22"/>
          <w:szCs w:val="22"/>
        </w:rPr>
        <w:t>The Governing Board is committed to providing equal opportunity for all individuals in district programs and activities.</w:t>
      </w:r>
      <w:r>
        <w:rPr>
          <w:rFonts w:ascii="Lato" w:eastAsia="Times New Roman" w:hAnsi="Lato"/>
          <w:sz w:val="22"/>
          <w:szCs w:val="22"/>
        </w:rPr>
        <w:br/>
      </w:r>
      <w:r>
        <w:rPr>
          <w:rFonts w:ascii="Lato" w:eastAsia="Times New Roman" w:hAnsi="Lato"/>
          <w:sz w:val="22"/>
          <w:szCs w:val="22"/>
        </w:rPr>
        <w:br/>
        <w:t>This policy shall apply to all acts related to a school activity or school attendance and to all acts of the Board and the Superintendent in enacting policies and procedures that govern the district.  (Education Code 234.1)</w:t>
      </w:r>
      <w:r>
        <w:rPr>
          <w:rFonts w:ascii="Lato" w:eastAsia="Times New Roman" w:hAnsi="Lato"/>
          <w:sz w:val="22"/>
          <w:szCs w:val="22"/>
        </w:rPr>
        <w:br/>
      </w:r>
      <w:r>
        <w:rPr>
          <w:rFonts w:ascii="Lato" w:eastAsia="Times New Roman" w:hAnsi="Lato"/>
          <w:sz w:val="22"/>
          <w:szCs w:val="22"/>
        </w:rPr>
        <w:br/>
        <w:t>District programs, activities, and practices shall be free from unlawful discrimination against an individual or group based on one, or a combination of two or more, protected characteristics, which include, but may not be limited to, race or ethnicity; ancestry; color; ethnic group identification; nationality; national origin; immigration status; sex; sexual orientation; sex stereotypes; gender; gender identity; gender expression; religion; religious creed; age; disability; medical condition; genetic information; pregnancy, false pregnancy, childbirth, termination of pregnancy, or related conditions or recovery; reproductive health decision-making; breastfeeding or related medical conditions; parental, marital, and family status; and veteran or military status; a perception of one or more of such characteristics; or association with a person or group with one or more of these actual or perceived characteristics.  (Education Code 200, 210.1, 210.2, 212, 212.1, 220, 221.51, 230, 260; Government Code 11135, 12920, 12926, 12940; 20 USC 1681-1688, 29 USC 621, 42 USC 2000d-2000d-7, 2000e-2)</w:t>
      </w:r>
      <w:r>
        <w:rPr>
          <w:rFonts w:ascii="Lato" w:eastAsia="Times New Roman" w:hAnsi="Lato"/>
          <w:sz w:val="22"/>
          <w:szCs w:val="22"/>
        </w:rPr>
        <w:br/>
      </w:r>
      <w:r>
        <w:rPr>
          <w:rFonts w:ascii="Lato" w:eastAsia="Times New Roman" w:hAnsi="Lato"/>
          <w:sz w:val="22"/>
          <w:szCs w:val="22"/>
        </w:rPr>
        <w:br/>
        <w:t>All individuals shall be treated equitably in the receipt of district and school services. Personally identifiable information collected in the implementation of any district program, including, but not limited to, student and family information for the free and reduced-price lunch program, transportation, or any other educational program, shall be used only for the purposes of the program, except when the Superintendent or designee authorizes its use for another purpose in accordance with law. Resources and data collected by the district shall not be used, directly or by others, to compile a list, registry, or database of individuals based on any of the categories identified above.</w:t>
      </w:r>
      <w:r>
        <w:rPr>
          <w:rFonts w:ascii="Lato" w:eastAsia="Times New Roman" w:hAnsi="Lato"/>
          <w:sz w:val="22"/>
          <w:szCs w:val="22"/>
        </w:rPr>
        <w:br/>
      </w:r>
      <w:r>
        <w:rPr>
          <w:rFonts w:ascii="Lato" w:eastAsia="Times New Roman" w:hAnsi="Lato"/>
          <w:sz w:val="22"/>
          <w:szCs w:val="22"/>
        </w:rPr>
        <w:br/>
      </w:r>
      <w:r>
        <w:rPr>
          <w:rFonts w:ascii="Lato" w:eastAsia="Times New Roman" w:hAnsi="Lato"/>
          <w:vanish/>
          <w:sz w:val="22"/>
          <w:szCs w:val="22"/>
        </w:rPr>
        <w:br/>
      </w:r>
      <w:r>
        <w:rPr>
          <w:rFonts w:ascii="Lato" w:eastAsia="Times New Roman" w:hAnsi="Lato"/>
          <w:sz w:val="22"/>
          <w:szCs w:val="22"/>
        </w:rPr>
        <w:t>District programs and activities shall be free of any discriminatory use, selection, or rejection of textbooks, instructional materials, library books, or similar educational resources.</w:t>
      </w:r>
      <w:r>
        <w:rPr>
          <w:rFonts w:ascii="Lato" w:eastAsia="Times New Roman" w:hAnsi="Lato"/>
          <w:sz w:val="22"/>
          <w:szCs w:val="22"/>
        </w:rPr>
        <w:br/>
      </w:r>
      <w:r>
        <w:rPr>
          <w:rFonts w:ascii="Lato" w:eastAsia="Times New Roman" w:hAnsi="Lato"/>
          <w:sz w:val="22"/>
          <w:szCs w:val="22"/>
        </w:rPr>
        <w:br/>
        <w:t>The use of any textbook, instructional material, supplemental instructional material, or other curriculum for classroom instruction, or any book or other resource in a school library shall not be rejected or prohibited by the Board or district on the basis that it includes a study of the role and contributions of any individual or group consistent with the requirements of Education Code 51204.5 and 60040, unless such study would violate Education Code 51501 or 60044.  (Education Code 243)</w:t>
      </w:r>
      <w:r>
        <w:rPr>
          <w:rFonts w:ascii="Lato" w:eastAsia="Times New Roman" w:hAnsi="Lato"/>
          <w:sz w:val="22"/>
          <w:szCs w:val="22"/>
        </w:rPr>
        <w:br/>
      </w:r>
      <w:r>
        <w:rPr>
          <w:rFonts w:ascii="Lato" w:eastAsia="Times New Roman" w:hAnsi="Lato"/>
          <w:sz w:val="22"/>
          <w:szCs w:val="22"/>
        </w:rPr>
        <w:br/>
        <w:t xml:space="preserve">Additionally, the use of any textbook, instructional material, supplemental instructional material, or other curriculum for classroom instruction, or any book or other resource in a school library shall not be adopted by the Board or district if the use would subject a student to unlawful discrimination as </w:t>
      </w:r>
      <w:r>
        <w:rPr>
          <w:rFonts w:ascii="Lato" w:eastAsia="Times New Roman" w:hAnsi="Lato"/>
          <w:sz w:val="22"/>
          <w:szCs w:val="22"/>
        </w:rPr>
        <w:lastRenderedPageBreak/>
        <w:t>specified in Education Code 220.  (Education Code 244)</w:t>
      </w:r>
      <w:r>
        <w:rPr>
          <w:rFonts w:ascii="Lato" w:eastAsia="Times New Roman" w:hAnsi="Lato"/>
          <w:sz w:val="22"/>
          <w:szCs w:val="22"/>
        </w:rPr>
        <w:br/>
      </w:r>
      <w:r>
        <w:rPr>
          <w:rFonts w:ascii="Lato" w:eastAsia="Times New Roman" w:hAnsi="Lato"/>
          <w:sz w:val="22"/>
          <w:szCs w:val="22"/>
        </w:rPr>
        <w:br/>
      </w:r>
      <w:r>
        <w:rPr>
          <w:rFonts w:ascii="Lato" w:eastAsia="Times New Roman" w:hAnsi="Lato"/>
          <w:vanish/>
          <w:sz w:val="22"/>
          <w:szCs w:val="22"/>
        </w:rPr>
        <w:br/>
      </w:r>
      <w:r>
        <w:rPr>
          <w:rFonts w:ascii="Lato" w:eastAsia="Times New Roman" w:hAnsi="Lato"/>
          <w:sz w:val="22"/>
          <w:szCs w:val="22"/>
        </w:rPr>
        <w:t>District programs and activities shall be free of any racially derogatory or discriminatory school or athletic team names, mascots, or nicknames.</w:t>
      </w:r>
      <w:r>
        <w:rPr>
          <w:rFonts w:ascii="Lato" w:eastAsia="Times New Roman" w:hAnsi="Lato"/>
          <w:sz w:val="22"/>
          <w:szCs w:val="22"/>
        </w:rPr>
        <w:br/>
      </w:r>
      <w:r>
        <w:rPr>
          <w:rFonts w:ascii="Lato" w:eastAsia="Times New Roman" w:hAnsi="Lato"/>
          <w:sz w:val="22"/>
          <w:szCs w:val="22"/>
        </w:rPr>
        <w:br/>
        <w:t>Derogatory Native American terms, including Apaches, Big Reds, Braves, Chiefs, Chieftains, Chippewa, Comanches, Indians, Redskins, Savages, Squaw, and Tribe, shall not be used for any school or athletic team name, mascot, or nickname, unless permitted in accordance with Education Code 221.3.</w:t>
      </w:r>
      <w:r>
        <w:rPr>
          <w:rFonts w:ascii="Lato" w:eastAsia="Times New Roman" w:hAnsi="Lato"/>
          <w:sz w:val="22"/>
          <w:szCs w:val="22"/>
        </w:rPr>
        <w:br/>
      </w:r>
      <w:r>
        <w:rPr>
          <w:rFonts w:ascii="Lato" w:eastAsia="Times New Roman" w:hAnsi="Lato"/>
          <w:sz w:val="22"/>
          <w:szCs w:val="22"/>
        </w:rPr>
        <w:br/>
        <w:t>The Superintendent or designee shall annually review district programs and activities to ensure the removal of any derogatory or discriminatory name, image, practice, or other barrier that may unlawfully prevent an individual or group in any of the protected categories stated above from accessing district programs and activities. The Superintendent or designee shall take prompt, reasonable actions to remove any identified barrier. The Superintendent or designee shall report the findings and recommendations to the Board after each review.</w:t>
      </w:r>
      <w:r>
        <w:rPr>
          <w:rFonts w:ascii="Lato" w:eastAsia="Times New Roman" w:hAnsi="Lato"/>
          <w:sz w:val="22"/>
          <w:szCs w:val="22"/>
        </w:rPr>
        <w:br/>
      </w:r>
      <w:r>
        <w:rPr>
          <w:rFonts w:ascii="Lato" w:eastAsia="Times New Roman" w:hAnsi="Lato"/>
          <w:sz w:val="22"/>
          <w:szCs w:val="22"/>
        </w:rPr>
        <w:br/>
      </w:r>
      <w:r>
        <w:rPr>
          <w:rFonts w:ascii="Lato" w:eastAsia="Times New Roman" w:hAnsi="Lato"/>
          <w:vanish/>
          <w:sz w:val="22"/>
          <w:szCs w:val="22"/>
        </w:rPr>
        <w:br/>
      </w:r>
      <w:r>
        <w:rPr>
          <w:rFonts w:ascii="Lato" w:eastAsia="Times New Roman" w:hAnsi="Lato"/>
          <w:sz w:val="22"/>
          <w:szCs w:val="22"/>
        </w:rPr>
        <w:t>All complaints alleging unlawful discrimination in district programs and activities shall be investigated and resolved in accordance with Board Policy and Administrative Regulation 1312.3 - Uniform Complaint Procedures, for students, and Administrative Regulation 4030 - Nondiscrimination in Employment, for employees.</w:t>
      </w:r>
      <w:r>
        <w:rPr>
          <w:rFonts w:ascii="Lato" w:eastAsia="Times New Roman" w:hAnsi="Lato"/>
          <w:sz w:val="22"/>
          <w:szCs w:val="22"/>
        </w:rPr>
        <w:br/>
      </w:r>
      <w:r>
        <w:rPr>
          <w:rFonts w:ascii="Lato" w:eastAsia="Times New Roman" w:hAnsi="Lato"/>
          <w:sz w:val="22"/>
          <w:szCs w:val="22"/>
        </w:rPr>
        <w:br/>
      </w:r>
      <w:r>
        <w:rPr>
          <w:rFonts w:ascii="Lato" w:eastAsia="Times New Roman" w:hAnsi="Lato"/>
          <w:vanish/>
          <w:sz w:val="22"/>
          <w:szCs w:val="22"/>
        </w:rPr>
        <w:br/>
      </w:r>
      <w:r>
        <w:rPr>
          <w:rFonts w:ascii="Lato" w:eastAsia="Times New Roman" w:hAnsi="Lato"/>
          <w:sz w:val="22"/>
          <w:szCs w:val="22"/>
        </w:rPr>
        <w:t>Pursuant to 34 CFR 104.8 and 106.8, the Superintendent or designee shall notify students, parents/guardians, employees, employee organizations, applicants for admission and employment, and sources of referral for applicants about the district's policy on nondiscrimination and related complaint procedures. Such notification shall be included in the annual parental notification distributed in accordance with Board Policy/Exhibit(1) 5145.6 - Parent/Guardian Notifications and, as applicable, in announcements, bulletins, catalogs, handbooks, application forms, or other materials distributed by the district. The notification shall also be posted on the district's website and social media and in district schools and offices, including staff lounges, student government meeting rooms, and other prominent locations as appropriate.</w:t>
      </w:r>
      <w:r>
        <w:rPr>
          <w:rFonts w:ascii="Lato" w:eastAsia="Times New Roman" w:hAnsi="Lato"/>
          <w:sz w:val="22"/>
          <w:szCs w:val="22"/>
        </w:rPr>
        <w:br/>
      </w:r>
      <w:r>
        <w:rPr>
          <w:rFonts w:ascii="Lato" w:eastAsia="Times New Roman" w:hAnsi="Lato"/>
          <w:sz w:val="22"/>
          <w:szCs w:val="22"/>
        </w:rPr>
        <w:br/>
      </w:r>
      <w:r>
        <w:rPr>
          <w:rFonts w:ascii="Lato" w:eastAsia="Times New Roman" w:hAnsi="Lato"/>
          <w:vanish/>
          <w:sz w:val="22"/>
          <w:szCs w:val="22"/>
        </w:rPr>
        <w:br/>
      </w:r>
      <w:r>
        <w:rPr>
          <w:rFonts w:ascii="Lato" w:eastAsia="Times New Roman" w:hAnsi="Lato"/>
          <w:sz w:val="22"/>
          <w:szCs w:val="22"/>
        </w:rPr>
        <w:t>The Superintendent or designee shall notify parents/guardians regarding their children's right to a free public education regardless of immigration status or religious beliefs and their rights related to immigration enforcement.  (Education Code 234.7)</w:t>
      </w:r>
      <w:r>
        <w:rPr>
          <w:rFonts w:ascii="Lato" w:eastAsia="Times New Roman" w:hAnsi="Lato"/>
          <w:sz w:val="22"/>
          <w:szCs w:val="22"/>
        </w:rPr>
        <w:br/>
      </w:r>
      <w:r>
        <w:rPr>
          <w:rFonts w:ascii="Lato" w:eastAsia="Times New Roman" w:hAnsi="Lato"/>
          <w:sz w:val="22"/>
          <w:szCs w:val="22"/>
        </w:rPr>
        <w:br/>
      </w:r>
      <w:r>
        <w:rPr>
          <w:rFonts w:ascii="Lato" w:eastAsia="Times New Roman" w:hAnsi="Lato"/>
          <w:vanish/>
          <w:sz w:val="22"/>
          <w:szCs w:val="22"/>
        </w:rPr>
        <w:br/>
      </w:r>
      <w:r>
        <w:rPr>
          <w:rFonts w:ascii="Lato" w:eastAsia="Times New Roman" w:hAnsi="Lato"/>
          <w:sz w:val="22"/>
          <w:szCs w:val="22"/>
        </w:rPr>
        <w:t>The district's nondiscrimination policy and related informational materials shall be published in a format that parents/guardians can understand. Additionally, when 15 percent or more of a school's students speak a single primary language other than English, those materials shall be translated into that other language.  (Education Code 48985; 20 USC 6312)</w:t>
      </w:r>
      <w:r>
        <w:rPr>
          <w:rFonts w:ascii="Lato" w:eastAsia="Times New Roman" w:hAnsi="Lato"/>
          <w:sz w:val="22"/>
          <w:szCs w:val="22"/>
        </w:rPr>
        <w:br/>
      </w:r>
      <w:r>
        <w:rPr>
          <w:rFonts w:ascii="Lato" w:eastAsia="Times New Roman" w:hAnsi="Lato"/>
          <w:sz w:val="22"/>
          <w:szCs w:val="22"/>
        </w:rPr>
        <w:br/>
      </w:r>
    </w:p>
    <w:p w14:paraId="6C46D8E1" w14:textId="77777777" w:rsidR="00BE1836" w:rsidRDefault="00151D20" w:rsidP="00BE1836">
      <w:pPr>
        <w:pStyle w:val="NoSpacing"/>
        <w:divId w:val="1464233723"/>
        <w:rPr>
          <w:rFonts w:eastAsia="Times New Roman"/>
        </w:rPr>
      </w:pPr>
      <w:r>
        <w:rPr>
          <w:rStyle w:val="Strong"/>
          <w:rFonts w:ascii="Lato" w:eastAsia="Times New Roman" w:hAnsi="Lato"/>
          <w:sz w:val="22"/>
          <w:szCs w:val="22"/>
        </w:rPr>
        <w:lastRenderedPageBreak/>
        <w:t>Access for Individuals with Disabilities</w:t>
      </w:r>
      <w:r>
        <w:rPr>
          <w:rFonts w:eastAsia="Times New Roman"/>
        </w:rPr>
        <w:br/>
      </w:r>
      <w:r>
        <w:rPr>
          <w:rFonts w:eastAsia="Times New Roman"/>
        </w:rPr>
        <w:br/>
      </w:r>
      <w:r>
        <w:rPr>
          <w:rFonts w:eastAsia="Times New Roman"/>
          <w:vanish/>
        </w:rPr>
        <w:br/>
      </w:r>
      <w:r>
        <w:rPr>
          <w:rFonts w:eastAsia="Times New Roman"/>
        </w:rPr>
        <w:t>District programs and facilities, viewed in their entirety, shall be in compliance with the Americans with Disabilities Act (ADA) and any implementing standards and/or regulations. When structural changes to existing district facilities are needed to provide individuals with disabilities access to programs, services, activities, or facilities, the Superintendent or designee shall develop a transition plan that sets forth the steps for completing the changes.</w:t>
      </w:r>
      <w:r>
        <w:rPr>
          <w:rFonts w:eastAsia="Times New Roman"/>
        </w:rPr>
        <w:br/>
      </w:r>
      <w:r>
        <w:rPr>
          <w:rFonts w:eastAsia="Times New Roman"/>
        </w:rPr>
        <w:br/>
      </w:r>
      <w:r>
        <w:rPr>
          <w:rFonts w:eastAsia="Times New Roman"/>
          <w:vanish/>
        </w:rPr>
        <w:br/>
      </w:r>
      <w:r>
        <w:rPr>
          <w:rFonts w:eastAsia="Times New Roman"/>
        </w:rPr>
        <w:t>The Superintendent or designee shall ensure that the district's web and mobile applications comply with technical standards prescribed by law, and as necessary, shall provide appropriate auxiliary aids and services to afford individuals with disabilities equal opportunity to participate in or enjoy the benefits of district services, programs, or activities. These aids and services may include, but are not limited to, qualified interpreters or readers, assistive listening devices, assistive technologies or other modifications to increase accessibility to district and school websites, notetakers, written materials, taped text, and Braille or large-print materials. Individuals with disabilities shall notify the Superintendent or designee if they have a disability that requires special assistance or services. Reasonable notification should be given prior to a school-sponsored function, program, or meeting.</w:t>
      </w:r>
      <w:r>
        <w:rPr>
          <w:rFonts w:eastAsia="Times New Roman"/>
        </w:rPr>
        <w:br/>
      </w:r>
      <w:r>
        <w:rPr>
          <w:rFonts w:eastAsia="Times New Roman"/>
        </w:rPr>
        <w:br/>
      </w:r>
      <w:r>
        <w:rPr>
          <w:rFonts w:eastAsia="Times New Roman"/>
          <w:vanish/>
        </w:rPr>
        <w:br/>
      </w:r>
      <w:r>
        <w:rPr>
          <w:rFonts w:eastAsia="Times New Roman"/>
        </w:rPr>
        <w:t>The individual identified in Administrative Regulation 1312.3 - Uniform Complaint Procedures as the employee responsible for coordinating the district's response to complaints and for complying with state federal civil rights laws is hereby designated as the district's ADA coordinator. The compliance officer shall receive and address requests for accommodation submitted by individuals with disabilities, and shall investigate and resolve complaints regarding their access to district programs, services, activities, or facilities.</w:t>
      </w:r>
      <w:r>
        <w:rPr>
          <w:rFonts w:eastAsia="Times New Roman"/>
        </w:rPr>
        <w:br/>
      </w:r>
    </w:p>
    <w:p w14:paraId="1FC72C9E" w14:textId="77777777" w:rsidR="00BE1836" w:rsidRDefault="00BE1836" w:rsidP="00BE1836">
      <w:pPr>
        <w:pStyle w:val="NoSpacing"/>
        <w:divId w:val="1464233723"/>
        <w:rPr>
          <w:rFonts w:eastAsia="Times New Roman"/>
        </w:rPr>
      </w:pPr>
      <w:r>
        <w:rPr>
          <w:rFonts w:eastAsia="Times New Roman"/>
        </w:rPr>
        <w:t>Katie Kohler, Superintendent/Principal</w:t>
      </w:r>
    </w:p>
    <w:p w14:paraId="72664568" w14:textId="77777777" w:rsidR="00BE1836" w:rsidRDefault="00BE1836" w:rsidP="00BE1836">
      <w:pPr>
        <w:pStyle w:val="NoSpacing"/>
        <w:divId w:val="1464233723"/>
        <w:rPr>
          <w:rFonts w:eastAsia="Times New Roman"/>
        </w:rPr>
      </w:pPr>
      <w:r>
        <w:rPr>
          <w:rFonts w:eastAsia="Times New Roman"/>
        </w:rPr>
        <w:t>15725 Mount Olive Rd</w:t>
      </w:r>
    </w:p>
    <w:p w14:paraId="7B2C2F70" w14:textId="77777777" w:rsidR="00BE1836" w:rsidRDefault="00BE1836" w:rsidP="00BE1836">
      <w:pPr>
        <w:pStyle w:val="NoSpacing"/>
        <w:divId w:val="1464233723"/>
        <w:rPr>
          <w:rFonts w:eastAsia="Times New Roman"/>
        </w:rPr>
      </w:pPr>
      <w:r>
        <w:rPr>
          <w:rFonts w:eastAsia="Times New Roman"/>
        </w:rPr>
        <w:t>Grass Valley CA 95945</w:t>
      </w:r>
    </w:p>
    <w:p w14:paraId="2051A54D" w14:textId="77777777" w:rsidR="00BE1836" w:rsidRDefault="00BE1836" w:rsidP="00BE1836">
      <w:pPr>
        <w:pStyle w:val="NoSpacing"/>
        <w:divId w:val="1464233723"/>
        <w:rPr>
          <w:rFonts w:eastAsia="Times New Roman"/>
        </w:rPr>
      </w:pPr>
      <w:r>
        <w:rPr>
          <w:rFonts w:eastAsia="Times New Roman"/>
        </w:rPr>
        <w:t>530-346-2153</w:t>
      </w:r>
    </w:p>
    <w:p w14:paraId="40C95EED" w14:textId="535E605F" w:rsidR="00151D20" w:rsidRDefault="00BE1836" w:rsidP="00BE1836">
      <w:pPr>
        <w:pStyle w:val="NoSpacing"/>
        <w:divId w:val="1464233723"/>
        <w:rPr>
          <w:rFonts w:eastAsia="Times New Roman"/>
          <w:kern w:val="0"/>
          <w14:ligatures w14:val="none"/>
        </w:rPr>
      </w:pPr>
      <w:r>
        <w:rPr>
          <w:rFonts w:eastAsia="Times New Roman"/>
        </w:rPr>
        <w:t>kkohler@chicagoparkschool.org</w:t>
      </w:r>
      <w:r w:rsidR="00151D20">
        <w:rPr>
          <w:rFonts w:eastAsia="Times New Roman"/>
        </w:rPr>
        <w:br/>
      </w:r>
    </w:p>
    <w:p w14:paraId="3ACFD0A3" w14:textId="77777777" w:rsidR="00BE1836" w:rsidRDefault="00BE1836" w:rsidP="00BE1836">
      <w:pPr>
        <w:pStyle w:val="NoSpacing"/>
        <w:divId w:val="1464233723"/>
        <w:rPr>
          <w:rFonts w:eastAsia="Times New Roman"/>
          <w:kern w:val="0"/>
          <w14:ligatures w14:val="none"/>
        </w:rPr>
      </w:pPr>
    </w:p>
    <w:p w14:paraId="472F04AB" w14:textId="7F8CE5AF" w:rsidR="00BE1836" w:rsidRDefault="00BE1836" w:rsidP="00BE1836">
      <w:pPr>
        <w:pStyle w:val="NoSpacing"/>
        <w:divId w:val="1464233723"/>
        <w:rPr>
          <w:rFonts w:eastAsia="Times New Roman"/>
          <w:kern w:val="0"/>
          <w14:ligatures w14:val="none"/>
        </w:rPr>
      </w:pPr>
      <w:r>
        <w:rPr>
          <w:rFonts w:eastAsia="Times New Roman"/>
          <w:kern w:val="0"/>
          <w14:ligatures w14:val="none"/>
        </w:rPr>
        <w:t>Adopted</w:t>
      </w:r>
      <w:r w:rsidR="009677CA">
        <w:rPr>
          <w:rFonts w:eastAsia="Times New Roman"/>
          <w:kern w:val="0"/>
          <w14:ligatures w14:val="none"/>
        </w:rPr>
        <w:t>: 3/10/2005</w:t>
      </w:r>
      <w:r>
        <w:rPr>
          <w:rFonts w:eastAsia="Times New Roman"/>
          <w:kern w:val="0"/>
          <w14:ligatures w14:val="none"/>
        </w:rPr>
        <w:tab/>
        <w:t>Last Revision</w:t>
      </w:r>
      <w:r w:rsidR="009677CA">
        <w:rPr>
          <w:rFonts w:eastAsia="Times New Roman"/>
          <w:kern w:val="0"/>
          <w14:ligatures w14:val="none"/>
        </w:rPr>
        <w:t>: 9/11/2024</w:t>
      </w:r>
      <w:r>
        <w:rPr>
          <w:rFonts w:eastAsia="Times New Roman"/>
          <w:kern w:val="0"/>
          <w14:ligatures w14:val="none"/>
        </w:rPr>
        <w:tab/>
        <w:t>Current Revision</w:t>
      </w:r>
      <w:r w:rsidR="009677CA">
        <w:rPr>
          <w:rFonts w:eastAsia="Times New Roman"/>
          <w:kern w:val="0"/>
          <w14:ligatures w14:val="none"/>
        </w:rPr>
        <w:t>: 9/12/2025</w:t>
      </w:r>
    </w:p>
    <w:sectPr w:rsidR="00BE1836">
      <w:headerReference w:type="default" r:id="rId6"/>
      <w:footerReference w:type="default" r:id="rId7"/>
      <w:pgSz w:w="12240" w:h="15840"/>
      <w:pgMar w:top="617" w:right="1200" w:bottom="402" w:left="14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38BF70" w14:textId="77777777" w:rsidR="00BE1836" w:rsidRDefault="00BE1836" w:rsidP="00BE1836">
      <w:pPr>
        <w:spacing w:after="0" w:line="240" w:lineRule="auto"/>
      </w:pPr>
      <w:r>
        <w:separator/>
      </w:r>
    </w:p>
  </w:endnote>
  <w:endnote w:type="continuationSeparator" w:id="0">
    <w:p w14:paraId="472F58DC" w14:textId="77777777" w:rsidR="00BE1836" w:rsidRDefault="00BE1836" w:rsidP="00BE1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FD38E" w14:textId="77777777" w:rsidR="00BE1836" w:rsidRDefault="00BE1836">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p>
  <w:p w14:paraId="46A21038" w14:textId="77777777" w:rsidR="00BE1836" w:rsidRDefault="00BE18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B590C" w14:textId="77777777" w:rsidR="00BE1836" w:rsidRDefault="00BE1836" w:rsidP="00BE1836">
      <w:pPr>
        <w:spacing w:after="0" w:line="240" w:lineRule="auto"/>
      </w:pPr>
      <w:r>
        <w:separator/>
      </w:r>
    </w:p>
  </w:footnote>
  <w:footnote w:type="continuationSeparator" w:id="0">
    <w:p w14:paraId="3FA25175" w14:textId="77777777" w:rsidR="00BE1836" w:rsidRDefault="00BE1836" w:rsidP="00BE18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2B76A" w14:textId="77777777" w:rsidR="00BE1836" w:rsidRDefault="00BE1836">
    <w:pPr>
      <w:pStyle w:val="Header"/>
    </w:pPr>
    <w:r>
      <w:t xml:space="preserve">Nondiscrimination in District and Activities </w:t>
    </w:r>
    <w:r>
      <w:tab/>
    </w:r>
    <w:r>
      <w:tab/>
      <w:t>BP 0410</w:t>
    </w:r>
  </w:p>
  <w:p w14:paraId="21C8893D" w14:textId="27C950AE" w:rsidR="00BE1836" w:rsidRDefault="00BE1836">
    <w:pPr>
      <w:pStyle w:val="Header"/>
    </w:pPr>
    <w:r>
      <w:t xml:space="preserve">Philosophy, Goals, Objectives and Comprehensive Plans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2B0"/>
    <w:rsid w:val="000348F5"/>
    <w:rsid w:val="00151D20"/>
    <w:rsid w:val="001C48BA"/>
    <w:rsid w:val="00810EFD"/>
    <w:rsid w:val="009677CA"/>
    <w:rsid w:val="00B452B0"/>
    <w:rsid w:val="00BE1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0E568"/>
  <w15:docId w15:val="{64B4C064-545A-4130-BB36-3F953DC8A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hAnsi="Times New Roman" w:cs="Times New Roman"/>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character" w:customStyle="1" w:styleId="Heading2Char">
    <w:name w:val="Heading 2 Char"/>
    <w:basedOn w:val="DefaultParagraphFont"/>
    <w:link w:val="Heading2"/>
    <w:uiPriority w:val="9"/>
    <w:rPr>
      <w:rFonts w:ascii="Times New Roman" w:hAnsi="Times New Roman" w:cs="Times New Roman"/>
      <w:b/>
      <w:bCs/>
      <w:kern w:val="0"/>
      <w:sz w:val="36"/>
      <w:szCs w:val="36"/>
    </w:rPr>
  </w:style>
  <w:style w:type="paragraph" w:styleId="Header">
    <w:name w:val="header"/>
    <w:basedOn w:val="Normal"/>
    <w:link w:val="HeaderChar"/>
    <w:uiPriority w:val="99"/>
    <w:unhideWhenUsed/>
    <w:rsid w:val="00BE18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1836"/>
  </w:style>
  <w:style w:type="paragraph" w:styleId="Footer">
    <w:name w:val="footer"/>
    <w:basedOn w:val="Normal"/>
    <w:link w:val="FooterChar"/>
    <w:uiPriority w:val="99"/>
    <w:unhideWhenUsed/>
    <w:rsid w:val="00BE18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1836"/>
  </w:style>
  <w:style w:type="paragraph" w:styleId="NoSpacing">
    <w:name w:val="No Spacing"/>
    <w:uiPriority w:val="1"/>
    <w:qFormat/>
    <w:rsid w:val="00BE18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075224">
      <w:bodyDiv w:val="1"/>
      <w:marLeft w:val="0"/>
      <w:marRight w:val="0"/>
      <w:marTop w:val="0"/>
      <w:marBottom w:val="0"/>
      <w:divBdr>
        <w:top w:val="none" w:sz="0" w:space="0" w:color="auto"/>
        <w:left w:val="none" w:sz="0" w:space="0" w:color="auto"/>
        <w:bottom w:val="none" w:sz="0" w:space="0" w:color="auto"/>
        <w:right w:val="none" w:sz="0" w:space="0" w:color="auto"/>
      </w:divBdr>
      <w:divsChild>
        <w:div w:id="542134195">
          <w:marLeft w:val="0"/>
          <w:marRight w:val="0"/>
          <w:marTop w:val="150"/>
          <w:marBottom w:val="0"/>
          <w:divBdr>
            <w:top w:val="none" w:sz="0" w:space="0" w:color="auto"/>
            <w:left w:val="none" w:sz="0" w:space="0" w:color="auto"/>
            <w:bottom w:val="none" w:sz="0" w:space="0" w:color="auto"/>
            <w:right w:val="none" w:sz="0" w:space="0" w:color="auto"/>
          </w:divBdr>
        </w:div>
      </w:divsChild>
    </w:div>
    <w:div w:id="690110695">
      <w:bodyDiv w:val="1"/>
      <w:marLeft w:val="0"/>
      <w:marRight w:val="0"/>
      <w:marTop w:val="0"/>
      <w:marBottom w:val="0"/>
      <w:divBdr>
        <w:top w:val="none" w:sz="0" w:space="0" w:color="auto"/>
        <w:left w:val="none" w:sz="0" w:space="0" w:color="auto"/>
        <w:bottom w:val="none" w:sz="0" w:space="0" w:color="auto"/>
        <w:right w:val="none" w:sz="0" w:space="0" w:color="auto"/>
      </w:divBdr>
      <w:divsChild>
        <w:div w:id="863597270">
          <w:marLeft w:val="0"/>
          <w:marRight w:val="0"/>
          <w:marTop w:val="0"/>
          <w:marBottom w:val="0"/>
          <w:divBdr>
            <w:top w:val="none" w:sz="0" w:space="0" w:color="auto"/>
            <w:left w:val="none" w:sz="0" w:space="0" w:color="auto"/>
            <w:bottom w:val="none" w:sz="0" w:space="0" w:color="auto"/>
            <w:right w:val="none" w:sz="0" w:space="0" w:color="auto"/>
          </w:divBdr>
          <w:divsChild>
            <w:div w:id="929042124">
              <w:marLeft w:val="0"/>
              <w:marRight w:val="0"/>
              <w:marTop w:val="0"/>
              <w:marBottom w:val="0"/>
              <w:divBdr>
                <w:top w:val="none" w:sz="0" w:space="0" w:color="auto"/>
                <w:left w:val="none" w:sz="0" w:space="0" w:color="auto"/>
                <w:bottom w:val="none" w:sz="0" w:space="0" w:color="auto"/>
                <w:right w:val="none" w:sz="0" w:space="0" w:color="auto"/>
              </w:divBdr>
              <w:divsChild>
                <w:div w:id="45614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2337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1210</Words>
  <Characters>6902</Characters>
  <Application>Microsoft Office Word</Application>
  <DocSecurity>0</DocSecurity>
  <Lines>57</Lines>
  <Paragraphs>16</Paragraphs>
  <ScaleCrop>false</ScaleCrop>
  <Company/>
  <LinksUpToDate>false</LinksUpToDate>
  <CharactersWithSpaces>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CPS User</dc:creator>
  <cp:lastModifiedBy>CPS User</cp:lastModifiedBy>
  <cp:revision>4</cp:revision>
  <cp:lastPrinted>2025-07-29T01:29:00Z</cp:lastPrinted>
  <dcterms:created xsi:type="dcterms:W3CDTF">2025-07-24T18:01:00Z</dcterms:created>
  <dcterms:modified xsi:type="dcterms:W3CDTF">2025-09-18T16:07:00Z</dcterms:modified>
</cp:coreProperties>
</file>