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58DC1" w14:textId="77777777" w:rsidR="00214C93" w:rsidRDefault="00214C93">
      <w:pPr>
        <w:spacing w:after="30"/>
        <w:jc w:val="right"/>
      </w:pPr>
    </w:p>
    <w:p w14:paraId="6A309539" w14:textId="77777777" w:rsidR="00BF6A42" w:rsidRDefault="006E058A" w:rsidP="00BF6A42">
      <w:pPr>
        <w:pStyle w:val="NoSpacing"/>
        <w:divId w:val="767626204"/>
        <w:rPr>
          <w:rFonts w:eastAsia="Times New Roman"/>
        </w:rPr>
      </w:pPr>
      <w:r>
        <w:rPr>
          <w:rFonts w:eastAsia="Times New Roman"/>
          <w:vanish/>
        </w:rPr>
        <w:br/>
      </w:r>
      <w:r>
        <w:rPr>
          <w:rFonts w:eastAsia="Times New Roman"/>
        </w:rPr>
        <w:t>Except as may otherwise be specifically provided in other district policies, these uniform complaint procedures (UCP) shall be used to investigate and resolve only the complaints specified in the accompanying Board policy.</w:t>
      </w:r>
      <w:r>
        <w:rPr>
          <w:rFonts w:eastAsia="Times New Roman"/>
        </w:rPr>
        <w:br/>
      </w:r>
      <w:r>
        <w:rPr>
          <w:rFonts w:eastAsia="Times New Roman"/>
        </w:rPr>
        <w:br/>
      </w:r>
      <w:r>
        <w:rPr>
          <w:rStyle w:val="Strong"/>
          <w:rFonts w:ascii="Lato" w:eastAsia="Times New Roman" w:hAnsi="Lato"/>
          <w:sz w:val="22"/>
          <w:szCs w:val="22"/>
        </w:rPr>
        <w:t>Compliance Officers</w:t>
      </w:r>
      <w:r>
        <w:rPr>
          <w:rFonts w:eastAsia="Times New Roman"/>
        </w:rPr>
        <w:br/>
      </w:r>
      <w:r>
        <w:rPr>
          <w:rFonts w:eastAsia="Times New Roman"/>
        </w:rPr>
        <w:br/>
      </w:r>
      <w:r>
        <w:rPr>
          <w:rFonts w:eastAsia="Times New Roman"/>
          <w:vanish/>
        </w:rPr>
        <w:br/>
      </w:r>
      <w:r>
        <w:rPr>
          <w:rFonts w:eastAsia="Times New Roman"/>
        </w:rPr>
        <w:t>The district designates the individual(s), position(s), or unit(s) identified below as responsible for receiving, coordinating, and investigating complaints and for complying with state and federal civil rights laws. The individual(s), position(s), or unit(s) also serve as the compliance officer(s) specified in Administrative Regulation 5145.3 - Nondiscrimination/Harassment, who is responsible for handling complaints regarding unlawful discrimination, harassment, intimidation, or bullying, and in Administrative Regulation 5145.7 - Sexual Harassment, who is responsible for handling complaints regarding sexual harassment.</w:t>
      </w:r>
      <w:r>
        <w:rPr>
          <w:rFonts w:eastAsia="Times New Roman"/>
        </w:rPr>
        <w:br/>
      </w:r>
    </w:p>
    <w:p w14:paraId="6F354F5F" w14:textId="77777777" w:rsidR="00BF6A42" w:rsidRDefault="00BF6A42" w:rsidP="00BF6A42">
      <w:pPr>
        <w:pStyle w:val="NoSpacing"/>
        <w:divId w:val="767626204"/>
        <w:rPr>
          <w:rFonts w:eastAsia="Times New Roman"/>
        </w:rPr>
      </w:pPr>
      <w:r>
        <w:rPr>
          <w:rFonts w:eastAsia="Times New Roman"/>
        </w:rPr>
        <w:t>Katie Kohler, Superintendent/Principal</w:t>
      </w:r>
    </w:p>
    <w:p w14:paraId="3F0B342F" w14:textId="77777777" w:rsidR="00BF6A42" w:rsidRDefault="00BF6A42" w:rsidP="00BF6A42">
      <w:pPr>
        <w:pStyle w:val="NoSpacing"/>
        <w:divId w:val="767626204"/>
        <w:rPr>
          <w:rFonts w:eastAsia="Times New Roman"/>
        </w:rPr>
      </w:pPr>
      <w:r>
        <w:rPr>
          <w:rFonts w:eastAsia="Times New Roman"/>
        </w:rPr>
        <w:t>15725 Mount Olive Rd</w:t>
      </w:r>
    </w:p>
    <w:p w14:paraId="77C7E723" w14:textId="77777777" w:rsidR="00BF6A42" w:rsidRDefault="00BF6A42" w:rsidP="00BF6A42">
      <w:pPr>
        <w:pStyle w:val="NoSpacing"/>
        <w:divId w:val="767626204"/>
        <w:rPr>
          <w:rFonts w:eastAsia="Times New Roman"/>
        </w:rPr>
      </w:pPr>
      <w:r>
        <w:rPr>
          <w:rFonts w:eastAsia="Times New Roman"/>
        </w:rPr>
        <w:t>Grass Valley CA 95945</w:t>
      </w:r>
    </w:p>
    <w:p w14:paraId="6E57D328" w14:textId="77777777" w:rsidR="00BF6A42" w:rsidRDefault="00BF6A42" w:rsidP="00BF6A42">
      <w:pPr>
        <w:pStyle w:val="NoSpacing"/>
        <w:divId w:val="767626204"/>
        <w:rPr>
          <w:rFonts w:eastAsia="Times New Roman"/>
        </w:rPr>
      </w:pPr>
      <w:r>
        <w:rPr>
          <w:rFonts w:eastAsia="Times New Roman"/>
        </w:rPr>
        <w:t>530-346-2153</w:t>
      </w:r>
    </w:p>
    <w:p w14:paraId="71611187" w14:textId="77777777" w:rsidR="00BF6A42" w:rsidRDefault="00BF6A42" w:rsidP="00BF6A42">
      <w:pPr>
        <w:pStyle w:val="NoSpacing"/>
        <w:divId w:val="767626204"/>
        <w:rPr>
          <w:rStyle w:val="Strong"/>
          <w:rFonts w:ascii="Lato" w:eastAsia="Times New Roman" w:hAnsi="Lato"/>
          <w:sz w:val="22"/>
          <w:szCs w:val="22"/>
        </w:rPr>
      </w:pPr>
      <w:r>
        <w:rPr>
          <w:rFonts w:eastAsia="Times New Roman"/>
        </w:rPr>
        <w:t>kkohler@chicagoparkschool.org</w:t>
      </w:r>
      <w:r w:rsidR="006E058A">
        <w:rPr>
          <w:rFonts w:eastAsia="Times New Roman"/>
        </w:rPr>
        <w:br/>
      </w:r>
      <w:r w:rsidR="006E058A">
        <w:rPr>
          <w:rFonts w:eastAsia="Times New Roman"/>
        </w:rPr>
        <w:br/>
        <w:t>In no instance shall a compliance officer be assigned to a complaint in which the compliance officer has a bias or conflict of interest that would prohibit the fair investigation or resolution of the complaint. Any complaint against a compliance officer or that raises a concern about the compliance officer's ability to investigate the complaint fairly and without bias shall be filed with the Superintendent or designee who shall determine how the complaint will be investigated.</w:t>
      </w:r>
      <w:r w:rsidR="006E058A">
        <w:rPr>
          <w:rFonts w:eastAsia="Times New Roman"/>
        </w:rPr>
        <w:br/>
      </w:r>
      <w:r w:rsidR="006E058A">
        <w:rPr>
          <w:rFonts w:eastAsia="Times New Roman"/>
        </w:rPr>
        <w:br/>
      </w:r>
      <w:r w:rsidR="006E058A">
        <w:rPr>
          <w:rFonts w:eastAsia="Times New Roman"/>
          <w:vanish/>
        </w:rPr>
        <w:br/>
      </w:r>
      <w:r w:rsidR="006E058A">
        <w:rPr>
          <w:rFonts w:eastAsia="Times New Roman"/>
        </w:rPr>
        <w:t>The Superintendent or designee shall ensure that employees assigned to investigate and resolve complaints receive training and are knowledgeable about the laws and programs at issue in the complaints to which they are assigned. Training provided to such employees shall cover current state and federal laws and regulations governing the program; applicable processes for investigating and resolving complaints, including those alleging unlawful discrimination, harassment, intimidation, or bullying; applicable standards for reaching decisions on complaints; and appropriate corrective measures. Assigned employees may have access to legal counsel as determined by the Superintendent or designee.</w:t>
      </w:r>
      <w:r w:rsidR="006E058A">
        <w:rPr>
          <w:rFonts w:eastAsia="Times New Roman"/>
        </w:rPr>
        <w:br/>
      </w:r>
      <w:r w:rsidR="006E058A">
        <w:rPr>
          <w:rFonts w:eastAsia="Times New Roman"/>
        </w:rPr>
        <w:br/>
        <w:t>The compliance officer or, if necessary, an appropriate administrator shall determine whether interim measures are necessary during an investigation and while the result is pending. If interim measures are determined to be necessary, the compliance officer or the administrator shall consult with the Superintendent, the Superintendent's designee, or, if appropriate, the site principal to implement one or more interim measures. The interim measures shall remain in place until the compliance officer determines that they are no longer necessary or until the district issues its final written decision, whichever occurs first.</w:t>
      </w:r>
      <w:r w:rsidR="006E058A">
        <w:rPr>
          <w:rFonts w:eastAsia="Times New Roman"/>
        </w:rPr>
        <w:br/>
      </w:r>
      <w:r w:rsidR="006E058A">
        <w:rPr>
          <w:rFonts w:eastAsia="Times New Roman"/>
        </w:rPr>
        <w:br/>
      </w:r>
    </w:p>
    <w:p w14:paraId="31CC0BC4" w14:textId="4CF1C00A" w:rsidR="006E058A" w:rsidRDefault="006E058A" w:rsidP="00BF6A42">
      <w:pPr>
        <w:pStyle w:val="NoSpacing"/>
        <w:divId w:val="767626204"/>
        <w:rPr>
          <w:rFonts w:eastAsia="Times New Roman"/>
          <w:kern w:val="0"/>
          <w14:ligatures w14:val="none"/>
        </w:rPr>
      </w:pPr>
      <w:r>
        <w:rPr>
          <w:rStyle w:val="Strong"/>
          <w:rFonts w:ascii="Lato" w:eastAsia="Times New Roman" w:hAnsi="Lato"/>
          <w:sz w:val="22"/>
          <w:szCs w:val="22"/>
        </w:rPr>
        <w:lastRenderedPageBreak/>
        <w:t>Notifications</w:t>
      </w:r>
      <w:r>
        <w:rPr>
          <w:rFonts w:eastAsia="Times New Roman"/>
        </w:rPr>
        <w:br/>
      </w:r>
      <w:r>
        <w:rPr>
          <w:rFonts w:eastAsia="Times New Roman"/>
        </w:rPr>
        <w:br/>
        <w:t>The district's UCP policy and administrative regulation shall be posted in all schools and offices, including staff lounges and student government meeting rooms.  (Education Code 234.1)</w:t>
      </w:r>
      <w:r>
        <w:rPr>
          <w:rFonts w:eastAsia="Times New Roman"/>
        </w:rPr>
        <w:br/>
      </w:r>
      <w:r>
        <w:rPr>
          <w:rFonts w:eastAsia="Times New Roman"/>
        </w:rPr>
        <w:br/>
      </w:r>
      <w:r>
        <w:rPr>
          <w:rFonts w:eastAsia="Times New Roman"/>
          <w:vanish/>
        </w:rPr>
        <w:br/>
      </w:r>
      <w:r>
        <w:rPr>
          <w:rFonts w:eastAsia="Times New Roman"/>
        </w:rPr>
        <w:t>In addition, the Superintendent or designee shall annually provide written notification of the district's UCP to students, employees, parents/guardians of district students, district advisory committee members, school advisory committee members, appropriate private school officials or representatives, and other interested parties.  (5 CCR 4622)</w:t>
      </w:r>
      <w:r>
        <w:rPr>
          <w:rFonts w:eastAsia="Times New Roman"/>
        </w:rPr>
        <w:br/>
      </w:r>
      <w:r>
        <w:rPr>
          <w:rFonts w:eastAsia="Times New Roman"/>
        </w:rPr>
        <w:br/>
      </w:r>
      <w:r>
        <w:rPr>
          <w:rFonts w:eastAsia="Times New Roman"/>
          <w:vanish/>
        </w:rPr>
        <w:br/>
      </w:r>
      <w:r>
        <w:rPr>
          <w:rFonts w:eastAsia="Times New Roman"/>
        </w:rPr>
        <w:t xml:space="preserve">The notice shall include, but need not be limited to, all of the following: </w:t>
      </w:r>
    </w:p>
    <w:p w14:paraId="7BEC3232" w14:textId="77777777" w:rsidR="006E058A" w:rsidRDefault="006E058A">
      <w:pPr>
        <w:numPr>
          <w:ilvl w:val="0"/>
          <w:numId w:val="1"/>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statement that the district is primarily responsible for compliance with federal and state laws and regulations, including those related to prohibition of unlawful discrimination, harassment, intimidation, or bullying against any protected group, and a list of all programs and activities that are subject to UCP as identified in "Complaints Subject to UCP" in the accompanying Board policy</w:t>
      </w:r>
      <w:r>
        <w:rPr>
          <w:rFonts w:ascii="Lato" w:eastAsia="Times New Roman" w:hAnsi="Lato"/>
          <w:sz w:val="22"/>
          <w:szCs w:val="22"/>
        </w:rPr>
        <w:br/>
        <w:t> </w:t>
      </w:r>
    </w:p>
    <w:p w14:paraId="2F4E99C2" w14:textId="77777777" w:rsidR="006E058A" w:rsidRDefault="006E058A">
      <w:pPr>
        <w:numPr>
          <w:ilvl w:val="0"/>
          <w:numId w:val="1"/>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The title of the position responsible for processing complaints, the identity of the person(s) currently occupying that position if known, and a statement that such person(s) will be knowledgeable about the laws and programs that they are assigned to investigate</w:t>
      </w:r>
      <w:r>
        <w:rPr>
          <w:rFonts w:ascii="Lato" w:eastAsia="Times New Roman" w:hAnsi="Lato"/>
          <w:sz w:val="22"/>
          <w:szCs w:val="22"/>
        </w:rPr>
        <w:br/>
        <w:t> </w:t>
      </w:r>
    </w:p>
    <w:p w14:paraId="756D6909" w14:textId="77777777" w:rsidR="006E058A" w:rsidRDefault="006E058A">
      <w:pPr>
        <w:numPr>
          <w:ilvl w:val="0"/>
          <w:numId w:val="1"/>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statement that a UCP complaint, except a complaint alleging unlawful discrimination, harassment, intimidation, or bullying, must be filed no later than one year from the date the alleged violation occurred</w:t>
      </w:r>
      <w:r>
        <w:rPr>
          <w:rFonts w:ascii="Lato" w:eastAsia="Times New Roman" w:hAnsi="Lato"/>
          <w:sz w:val="22"/>
          <w:szCs w:val="22"/>
        </w:rPr>
        <w:br/>
        <w:t> </w:t>
      </w:r>
    </w:p>
    <w:p w14:paraId="01637C01" w14:textId="77777777" w:rsidR="006E058A" w:rsidRDefault="006E058A">
      <w:pPr>
        <w:numPr>
          <w:ilvl w:val="0"/>
          <w:numId w:val="1"/>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statement that a UCP complaint alleging unlawful discrimination, harassment, intimidation, or bullying must be filed no later than six months from the date of the alleged conduct or the date the complainant first obtained knowledge of the facts of the alleged conduct</w:t>
      </w:r>
      <w:r>
        <w:rPr>
          <w:rFonts w:ascii="Lato" w:eastAsia="Times New Roman" w:hAnsi="Lato"/>
          <w:sz w:val="22"/>
          <w:szCs w:val="22"/>
        </w:rPr>
        <w:br/>
        <w:t> </w:t>
      </w:r>
    </w:p>
    <w:p w14:paraId="6098DE0B" w14:textId="77777777" w:rsidR="006E058A" w:rsidRDefault="006E058A">
      <w:pPr>
        <w:numPr>
          <w:ilvl w:val="0"/>
          <w:numId w:val="1"/>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statement that a student enrolled in a public school shall not be required to pay a fee for participation in an educational activity that constitutes an integral fundamental part of the district's educational program, including curricular and extracurricular activities</w:t>
      </w:r>
      <w:r>
        <w:rPr>
          <w:rFonts w:ascii="Lato" w:eastAsia="Times New Roman" w:hAnsi="Lato"/>
          <w:sz w:val="22"/>
          <w:szCs w:val="22"/>
        </w:rPr>
        <w:br/>
        <w:t> </w:t>
      </w:r>
    </w:p>
    <w:p w14:paraId="638B483A" w14:textId="77777777" w:rsidR="006E058A" w:rsidRDefault="006E058A">
      <w:pPr>
        <w:numPr>
          <w:ilvl w:val="0"/>
          <w:numId w:val="1"/>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statement that a complaint regarding student fees or the local control and accountability plan (LCAP) may be filed anonymously if the complainant provides evidence or information leading to evidence to support the complaint</w:t>
      </w:r>
      <w:r>
        <w:rPr>
          <w:rFonts w:ascii="Lato" w:eastAsia="Times New Roman" w:hAnsi="Lato"/>
          <w:sz w:val="22"/>
          <w:szCs w:val="22"/>
        </w:rPr>
        <w:br/>
        <w:t> </w:t>
      </w:r>
    </w:p>
    <w:p w14:paraId="715EC484" w14:textId="77777777" w:rsidR="006E058A" w:rsidRDefault="006E058A">
      <w:pPr>
        <w:numPr>
          <w:ilvl w:val="0"/>
          <w:numId w:val="1"/>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statement that the district will post a standardized notice of the educational and graduation requirements of foster youth, students experiencing homelessness, children of military families, former juvenile court school students now enrolled in the district, students who are migratory, and newcomer students as specified in Education Code 48645.7, 48853, 48853.5, 49069.5, 51225.1, and 51225.2, and the complaint process</w:t>
      </w:r>
      <w:r>
        <w:rPr>
          <w:rFonts w:ascii="Lato" w:eastAsia="Times New Roman" w:hAnsi="Lato"/>
          <w:sz w:val="22"/>
          <w:szCs w:val="22"/>
        </w:rPr>
        <w:br/>
        <w:t> </w:t>
      </w:r>
    </w:p>
    <w:p w14:paraId="5BA5E7EC" w14:textId="77777777" w:rsidR="006E058A" w:rsidRDefault="006E058A">
      <w:pPr>
        <w:numPr>
          <w:ilvl w:val="0"/>
          <w:numId w:val="1"/>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 xml:space="preserve">A statement that complaints will be investigated in accordance with the district's UCP and a written decision will be sent to the complainant within 60 days from the receipt of the </w:t>
      </w:r>
      <w:r>
        <w:rPr>
          <w:rFonts w:ascii="Lato" w:eastAsia="Times New Roman" w:hAnsi="Lato"/>
          <w:sz w:val="22"/>
          <w:szCs w:val="22"/>
        </w:rPr>
        <w:lastRenderedPageBreak/>
        <w:t>complaint, unless this time period is extended by written agreement of the complainant</w:t>
      </w:r>
      <w:r>
        <w:rPr>
          <w:rFonts w:ascii="Lato" w:eastAsia="Times New Roman" w:hAnsi="Lato"/>
          <w:sz w:val="22"/>
          <w:szCs w:val="22"/>
        </w:rPr>
        <w:br/>
        <w:t> </w:t>
      </w:r>
    </w:p>
    <w:p w14:paraId="06BF3F33" w14:textId="77777777" w:rsidR="006E058A" w:rsidRDefault="006E058A">
      <w:pPr>
        <w:numPr>
          <w:ilvl w:val="0"/>
          <w:numId w:val="1"/>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statement that, for programs within the scope of the UCP as specified in the accompanying Board policy, the complainant has a right to appeal the district's investigation report to the California Department of Education (CDE) by filing a written appeal, including a copy of the original complaint and the district's decision, within 30 calendar days of receiving the district's decision</w:t>
      </w:r>
      <w:r>
        <w:rPr>
          <w:rFonts w:ascii="Lato" w:eastAsia="Times New Roman" w:hAnsi="Lato"/>
          <w:sz w:val="22"/>
          <w:szCs w:val="22"/>
        </w:rPr>
        <w:br/>
        <w:t> </w:t>
      </w:r>
    </w:p>
    <w:p w14:paraId="71E841AB" w14:textId="77777777" w:rsidR="006E058A" w:rsidRDefault="006E058A">
      <w:pPr>
        <w:numPr>
          <w:ilvl w:val="0"/>
          <w:numId w:val="1"/>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statement advising the complainant of any civil law remedies, including, but not limited to, injunctions, restraining orders, or other remedies or orders that may be available under state or federal laws prohibiting discrimination, harassment, intimidation, or bullying, if applicable</w:t>
      </w:r>
      <w:r>
        <w:rPr>
          <w:rFonts w:ascii="Lato" w:eastAsia="Times New Roman" w:hAnsi="Lato"/>
          <w:sz w:val="22"/>
          <w:szCs w:val="22"/>
        </w:rPr>
        <w:br/>
        <w:t> </w:t>
      </w:r>
    </w:p>
    <w:p w14:paraId="762C3B86" w14:textId="77777777" w:rsidR="006E058A" w:rsidRDefault="006E058A">
      <w:pPr>
        <w:numPr>
          <w:ilvl w:val="0"/>
          <w:numId w:val="1"/>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statement that copies of the district's UCP are available free of charge</w:t>
      </w:r>
    </w:p>
    <w:p w14:paraId="19F46E01" w14:textId="77777777" w:rsidR="006E058A" w:rsidRDefault="006E058A">
      <w:pPr>
        <w:spacing w:after="0"/>
        <w:divId w:val="767626204"/>
        <w:rPr>
          <w:rFonts w:ascii="Lato" w:eastAsia="Times New Roman" w:hAnsi="Lato"/>
          <w:sz w:val="22"/>
          <w:szCs w:val="22"/>
        </w:rPr>
      </w:pPr>
      <w:r>
        <w:rPr>
          <w:rFonts w:ascii="Lato" w:eastAsia="Times New Roman" w:hAnsi="Lato"/>
          <w:vanish/>
          <w:sz w:val="22"/>
          <w:szCs w:val="22"/>
        </w:rPr>
        <w:br/>
      </w:r>
      <w:r>
        <w:rPr>
          <w:rFonts w:ascii="Lato" w:eastAsia="Times New Roman" w:hAnsi="Lato"/>
          <w:sz w:val="22"/>
          <w:szCs w:val="22"/>
        </w:rPr>
        <w:t>The annual notification, complete contact information of the compliance officer(s), and information related to Title IX as required pursuant to Education Code 221.61 and 34 CFR 106.8 shall be posted on district and school websites, published in handbooks or catalogs, and may be provided through district-supported social media, if available.</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The Superintendent or designee shall ensure that all students and parents/guardians, including students and parents/guardians with limited English proficiency, have access to the relevant information provided in the district's policy, regulation, forms, and notices concerning the UCP.</w:t>
      </w:r>
      <w:r>
        <w:rPr>
          <w:rFonts w:ascii="Lato" w:eastAsia="Times New Roman" w:hAnsi="Lato"/>
          <w:sz w:val="22"/>
          <w:szCs w:val="22"/>
        </w:rPr>
        <w:br/>
      </w:r>
      <w:r>
        <w:rPr>
          <w:rFonts w:ascii="Lato" w:eastAsia="Times New Roman" w:hAnsi="Lato"/>
          <w:sz w:val="22"/>
          <w:szCs w:val="22"/>
        </w:rPr>
        <w:br/>
        <w:t>If 15 percent or more of students enrolled in a particular district school speak a single primary language other than English, the district's UCP policy, regulation, forms, and notices shall be translated into that language, in accordance with Education Code 234.1 and 48985. In all other instances, the district shall ensure meaningful access to all relevant UCP information for parents/guardians with limited English proficiency.</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Filing of Complaints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The complaint shall be presented to the compliance officer who shall maintain a log of complaints received, providing each with a code number and a date stamp. If a site administrator not designated as a compliance officer receives a complaint, the site administrator shall notify the compliance officer.</w:t>
      </w:r>
      <w:r>
        <w:rPr>
          <w:rFonts w:ascii="Lato" w:eastAsia="Times New Roman" w:hAnsi="Lato"/>
          <w:sz w:val="22"/>
          <w:szCs w:val="22"/>
        </w:rPr>
        <w:br/>
      </w:r>
      <w:r>
        <w:rPr>
          <w:rFonts w:ascii="Lato" w:eastAsia="Times New Roman" w:hAnsi="Lato"/>
          <w:sz w:val="22"/>
          <w:szCs w:val="22"/>
        </w:rPr>
        <w:br/>
        <w:t>All complaints shall be filed in writing and signed by the complainant. If a complainant is unable to put a complaint in writing due to conditions such as a disability or illiteracy, district staff shall assist in the filing of the complaint.  (5 CCR 4600)</w:t>
      </w:r>
      <w:r>
        <w:rPr>
          <w:rFonts w:ascii="Lato" w:eastAsia="Times New Roman" w:hAnsi="Lato"/>
          <w:sz w:val="22"/>
          <w:szCs w:val="22"/>
        </w:rPr>
        <w:br/>
      </w:r>
      <w:r>
        <w:rPr>
          <w:rFonts w:ascii="Lato" w:eastAsia="Times New Roman" w:hAnsi="Lato"/>
          <w:sz w:val="22"/>
          <w:szCs w:val="22"/>
        </w:rPr>
        <w:br/>
        <w:t xml:space="preserve">Complaints shall also be filed in accordance with the following rules, as applicable: </w:t>
      </w:r>
    </w:p>
    <w:p w14:paraId="512CEC9C" w14:textId="77777777" w:rsidR="006E058A" w:rsidRDefault="006E058A">
      <w:pPr>
        <w:numPr>
          <w:ilvl w:val="0"/>
          <w:numId w:val="2"/>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complaint alleging district violation of applicable state or federal law or regulations governing the programs specified in the accompanying Board policy may be filed by any individual, public agency, or organization  (5 CCR 4600)</w:t>
      </w:r>
      <w:r>
        <w:rPr>
          <w:rFonts w:ascii="Lato" w:eastAsia="Times New Roman" w:hAnsi="Lato"/>
          <w:sz w:val="22"/>
          <w:szCs w:val="22"/>
        </w:rPr>
        <w:br/>
      </w:r>
      <w:r>
        <w:rPr>
          <w:rFonts w:ascii="Lato" w:eastAsia="Times New Roman" w:hAnsi="Lato"/>
          <w:sz w:val="22"/>
          <w:szCs w:val="22"/>
        </w:rPr>
        <w:lastRenderedPageBreak/>
        <w:br/>
      </w:r>
    </w:p>
    <w:p w14:paraId="437E0B1E" w14:textId="77777777" w:rsidR="006E058A" w:rsidRDefault="006E058A">
      <w:pPr>
        <w:numPr>
          <w:ilvl w:val="0"/>
          <w:numId w:val="2"/>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Any complaint alleging noncompliance with law regarding the prohibition against student fees, deposits, and charges or any requirement related to the LCAP may be filed anonymously if the complaint provides evidence, or information leading to evidence, to support an allegation of noncompliance  (Education Code 49013, 52075)</w:t>
      </w:r>
      <w:r>
        <w:rPr>
          <w:rFonts w:ascii="Lato" w:eastAsia="Times New Roman" w:hAnsi="Lato"/>
          <w:sz w:val="22"/>
          <w:szCs w:val="22"/>
        </w:rPr>
        <w:br/>
      </w:r>
      <w:r>
        <w:rPr>
          <w:rFonts w:ascii="Lato" w:eastAsia="Times New Roman" w:hAnsi="Lato"/>
          <w:sz w:val="22"/>
          <w:szCs w:val="22"/>
        </w:rPr>
        <w:br/>
        <w:t>A complaint about a violation of the prohibition against the charging of unlawful student fees may be filed with the principal of the school or with the Superintendent or designee.  (Education Code 49013)</w:t>
      </w:r>
      <w:r>
        <w:rPr>
          <w:rFonts w:ascii="Lato" w:eastAsia="Times New Roman" w:hAnsi="Lato"/>
          <w:sz w:val="22"/>
          <w:szCs w:val="22"/>
        </w:rPr>
        <w:br/>
      </w:r>
      <w:r>
        <w:rPr>
          <w:rFonts w:ascii="Lato" w:eastAsia="Times New Roman" w:hAnsi="Lato"/>
          <w:sz w:val="22"/>
          <w:szCs w:val="22"/>
        </w:rPr>
        <w:br/>
      </w:r>
    </w:p>
    <w:p w14:paraId="557D4DB2" w14:textId="77777777" w:rsidR="006E058A" w:rsidRDefault="006E058A">
      <w:pPr>
        <w:numPr>
          <w:ilvl w:val="0"/>
          <w:numId w:val="2"/>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UCP complaint, except for a UCP complaint alleging unlawful discrimination, harassment, intimidation, or bullying, shall be filed no later than one year from the date the alleged violation occurred  (5 CCR 4630)</w:t>
      </w:r>
      <w:r>
        <w:rPr>
          <w:rFonts w:ascii="Lato" w:eastAsia="Times New Roman" w:hAnsi="Lato"/>
          <w:sz w:val="22"/>
          <w:szCs w:val="22"/>
        </w:rPr>
        <w:br/>
      </w:r>
      <w:r>
        <w:rPr>
          <w:rFonts w:ascii="Lato" w:eastAsia="Times New Roman" w:hAnsi="Lato"/>
          <w:sz w:val="22"/>
          <w:szCs w:val="22"/>
        </w:rPr>
        <w:br/>
        <w:t>For complaints related to the LCAP, the date of the alleged violation is the date when the County Superintendent of Schools approves the LCAP that was adopted by the Governing Board.  (5 CCR 4630)</w:t>
      </w:r>
      <w:r>
        <w:rPr>
          <w:rFonts w:ascii="Lato" w:eastAsia="Times New Roman" w:hAnsi="Lato"/>
          <w:sz w:val="22"/>
          <w:szCs w:val="22"/>
        </w:rPr>
        <w:br/>
        <w:t> </w:t>
      </w:r>
    </w:p>
    <w:p w14:paraId="431A90A9" w14:textId="77777777" w:rsidR="006E058A" w:rsidRDefault="006E058A">
      <w:pPr>
        <w:numPr>
          <w:ilvl w:val="0"/>
          <w:numId w:val="2"/>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complaint alleging unlawful discrimination, harassment, intimidation, or bullying may be filed only by a person who alleges having personally suffered unlawful discrimination, a person who believes that any specific class of individuals has been subjected to unlawful discrimination, or a duly authorized representative who alleges that an individual student has been subjected to discrimination, harassment, intimidation, or bullying  (5 CCR 4630)</w:t>
      </w:r>
      <w:r>
        <w:rPr>
          <w:rFonts w:ascii="Lato" w:eastAsia="Times New Roman" w:hAnsi="Lato"/>
          <w:sz w:val="22"/>
          <w:szCs w:val="22"/>
        </w:rPr>
        <w:br/>
        <w:t> </w:t>
      </w:r>
    </w:p>
    <w:p w14:paraId="6D2C8BEB" w14:textId="77777777" w:rsidR="006E058A" w:rsidRDefault="006E058A">
      <w:pPr>
        <w:numPr>
          <w:ilvl w:val="0"/>
          <w:numId w:val="2"/>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complaint alleging unlawful discrimination, harassment, intimidation, or bullying shall be initiated no later than six months from the date that the alleged unlawful discrimination occurred, or six months from the date that the complainant first obtained knowledge of the facts of the alleged unlawful discrimination  (5 CCR 4630)</w:t>
      </w:r>
      <w:r>
        <w:rPr>
          <w:rFonts w:ascii="Lato" w:eastAsia="Times New Roman" w:hAnsi="Lato"/>
          <w:sz w:val="22"/>
          <w:szCs w:val="22"/>
        </w:rPr>
        <w:br/>
      </w:r>
      <w:r>
        <w:rPr>
          <w:rFonts w:ascii="Lato" w:eastAsia="Times New Roman" w:hAnsi="Lato"/>
          <w:sz w:val="22"/>
          <w:szCs w:val="22"/>
        </w:rPr>
        <w:br/>
        <w:t>The time for filing may be extended for up to 90 days by the Superintendent or designee for good cause upon written request by the complainant setting forth the reasons for the extension.  (5 CCR 4630)</w:t>
      </w:r>
      <w:r>
        <w:rPr>
          <w:rFonts w:ascii="Lato" w:eastAsia="Times New Roman" w:hAnsi="Lato"/>
          <w:sz w:val="22"/>
          <w:szCs w:val="22"/>
        </w:rPr>
        <w:br/>
        <w:t> </w:t>
      </w:r>
    </w:p>
    <w:p w14:paraId="61009F1F" w14:textId="77777777" w:rsidR="006E058A" w:rsidRDefault="006E058A">
      <w:pPr>
        <w:numPr>
          <w:ilvl w:val="0"/>
          <w:numId w:val="2"/>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When a complaint alleging unlawful discrimination, harassment, intimidation, or bullying is filed anonymously, the compliance officer shall pursue an investigation or other response as appropriate, depending on the specificity and reliability of the information provided and the seriousness of the allegation</w:t>
      </w:r>
      <w:r>
        <w:rPr>
          <w:rFonts w:ascii="Lato" w:eastAsia="Times New Roman" w:hAnsi="Lato"/>
          <w:sz w:val="22"/>
          <w:szCs w:val="22"/>
        </w:rPr>
        <w:br/>
      </w:r>
      <w:r>
        <w:rPr>
          <w:rFonts w:ascii="Lato" w:eastAsia="Times New Roman" w:hAnsi="Lato"/>
          <w:sz w:val="22"/>
          <w:szCs w:val="22"/>
        </w:rPr>
        <w:br/>
      </w:r>
    </w:p>
    <w:p w14:paraId="6FE53FB3" w14:textId="77777777" w:rsidR="006E058A" w:rsidRDefault="006E058A">
      <w:pPr>
        <w:numPr>
          <w:ilvl w:val="0"/>
          <w:numId w:val="2"/>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When a complainant of unlawful discrimination, harassment, intimidation, or bullying or the alleged victim, when not the complainant, requests confidentiality, the compliance officer shall inform the complainant or victim that the request may limit the district's ability to investigate the conduct or take other necessary action</w:t>
      </w:r>
      <w:r>
        <w:rPr>
          <w:rFonts w:ascii="Lato" w:eastAsia="Times New Roman" w:hAnsi="Lato"/>
          <w:sz w:val="22"/>
          <w:szCs w:val="22"/>
        </w:rPr>
        <w:br/>
      </w:r>
      <w:r>
        <w:rPr>
          <w:rFonts w:ascii="Lato" w:eastAsia="Times New Roman" w:hAnsi="Lato"/>
          <w:sz w:val="22"/>
          <w:szCs w:val="22"/>
        </w:rPr>
        <w:br/>
        <w:t>When honoring a request for confidentiality, the district shall nevertheless take all reasonable steps to investigate and resolve/respond to the complaint consistent with the request.</w:t>
      </w:r>
    </w:p>
    <w:p w14:paraId="48C9B541" w14:textId="4B6C8BFA" w:rsidR="006E058A" w:rsidRDefault="006E058A">
      <w:pPr>
        <w:spacing w:after="0"/>
        <w:divId w:val="767626204"/>
        <w:rPr>
          <w:rFonts w:ascii="Lato" w:eastAsia="Times New Roman" w:hAnsi="Lato"/>
          <w:sz w:val="22"/>
          <w:szCs w:val="22"/>
        </w:rPr>
      </w:pPr>
      <w:r>
        <w:rPr>
          <w:rStyle w:val="Strong"/>
          <w:rFonts w:ascii="Lato" w:eastAsia="Times New Roman" w:hAnsi="Lato"/>
          <w:sz w:val="22"/>
          <w:szCs w:val="22"/>
        </w:rPr>
        <w:lastRenderedPageBreak/>
        <w:t>Mediation</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Within three business days after receiving the complaint, the compliance officer may informally discuss with all the parties the possibility of using mediation to resolve the complaint. Mediation shall be offered to resolve complaints that involve more than one student and no adult. However, mediation shall not be offered or used to resolve any complaint involving an allegation of sexual assault or where there is a reasonable risk that a party to the mediation would feel compelled to participate. If the parties agree to mediation, the compliance officer shall make all arrangements for this process.</w:t>
      </w:r>
      <w:r>
        <w:rPr>
          <w:rFonts w:ascii="Lato" w:eastAsia="Times New Roman" w:hAnsi="Lato"/>
          <w:sz w:val="22"/>
          <w:szCs w:val="22"/>
        </w:rPr>
        <w:br/>
      </w:r>
      <w:r>
        <w:rPr>
          <w:rFonts w:ascii="Lato" w:eastAsia="Times New Roman" w:hAnsi="Lato"/>
          <w:sz w:val="22"/>
          <w:szCs w:val="22"/>
        </w:rPr>
        <w:br/>
        <w:t>Before initiating the mediation of a complaint alleging retaliation or unlawful discrimination, harassment, intimidation, or bullying, the compliance officer shall ensure that all parties agree to permit the mediator access to all relevant confidential information. The compliance officer shall also notify all parties of the right to end the informal process at any time.</w:t>
      </w:r>
      <w:r>
        <w:rPr>
          <w:rFonts w:ascii="Lato" w:eastAsia="Times New Roman" w:hAnsi="Lato"/>
          <w:sz w:val="22"/>
          <w:szCs w:val="22"/>
        </w:rPr>
        <w:br/>
      </w:r>
      <w:r>
        <w:rPr>
          <w:rFonts w:ascii="Lato" w:eastAsia="Times New Roman" w:hAnsi="Lato"/>
          <w:sz w:val="22"/>
          <w:szCs w:val="22"/>
        </w:rPr>
        <w:br/>
        <w:t>If the mediation process does not resolve the complaint within the parameters of law, the compliance officer shall proceed with an investigation of the complaint.</w:t>
      </w:r>
      <w:r>
        <w:rPr>
          <w:rFonts w:ascii="Lato" w:eastAsia="Times New Roman" w:hAnsi="Lato"/>
          <w:sz w:val="22"/>
          <w:szCs w:val="22"/>
        </w:rPr>
        <w:br/>
      </w:r>
      <w:r>
        <w:rPr>
          <w:rFonts w:ascii="Lato" w:eastAsia="Times New Roman" w:hAnsi="Lato"/>
          <w:sz w:val="22"/>
          <w:szCs w:val="22"/>
        </w:rPr>
        <w:br/>
        <w:t>The use of mediation shall not extend the district's timelines for investigating and resolving the complaint unless the complainant agrees in writing to such an extension of time. If mediation is successful and the complaint is withdrawn, then the district shall take only the actions agreed upon through the mediation. If mediation is unsuccessful, the district shall then continue with subsequent steps specified in this administrative regulation.</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Investigation of Complaint</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The compliance officer shall begin an investigation into the complaint within 10 business days of receiving the complaint.</w:t>
      </w:r>
      <w:r>
        <w:rPr>
          <w:rFonts w:ascii="Lato" w:eastAsia="Times New Roman" w:hAnsi="Lato"/>
          <w:sz w:val="22"/>
          <w:szCs w:val="22"/>
        </w:rPr>
        <w:br/>
      </w:r>
      <w:r>
        <w:rPr>
          <w:rFonts w:ascii="Lato" w:eastAsia="Times New Roman" w:hAnsi="Lato"/>
          <w:sz w:val="22"/>
          <w:szCs w:val="22"/>
        </w:rPr>
        <w:br/>
        <w:t>Within one business day of initiating the investigation, the compliance officer shall provide the complainant and/or the complainant's representative with the opportunity to present the information contained in the complaint to the compliance officer and shall notify the complainant and/or representative of the opportunity to present the compliance officer with any evidence, or information leading to evidence, to support the allegations in the complaint. Such evidence or information may be presented at any time during the investigation.</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In conducting the investigation, the compliance officer shall collect all available documents and review all available records, notes, or statements related to the complaint, including any additional evidence or information received from the parties during the course of the investigation. The compliance officer shall individually interview all available witnesses with information pertinent to the complaint, and may visit any reasonably accessible location where the relevant actions are alleged to have taken place. At appropriate intervals, the compliance officer shall inform the parties of the status of the investigation.</w:t>
      </w:r>
      <w:r>
        <w:rPr>
          <w:rFonts w:ascii="Lato" w:eastAsia="Times New Roman" w:hAnsi="Lato"/>
          <w:sz w:val="22"/>
          <w:szCs w:val="22"/>
        </w:rPr>
        <w:br/>
      </w:r>
      <w:r>
        <w:rPr>
          <w:rFonts w:ascii="Lato" w:eastAsia="Times New Roman" w:hAnsi="Lato"/>
          <w:sz w:val="22"/>
          <w:szCs w:val="22"/>
        </w:rPr>
        <w:lastRenderedPageBreak/>
        <w:br/>
        <w:t>To investigate a complaint alleging retaliation or unlawful discrimination, harassment, intimidation, or bullying, the compliance officer shall interview the alleged victim(s), any alleged offender(s), and other relevant witnesses privately, separately, and in a confidential manner. As necessary, additional staff or legal counsel may conduct or support the investigation.</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A complainant's refusal to provide the district's investigator with documents or other evidence related to the allegations in the complaint, failure or refusal to cooperate in the investigation, or any other obstruction of the investigation may result in the dismissal of the complaint. Refusal by the district to provide the investigator with access to records and/or information related to the allegations in the complaint, failure or refusal to cooperate in the investigation, or any other obstruction of the investigation may result in a finding based on evidence collected that a violation has occurred and in the imposition of a remedy in favor of the complainant.  (5 CCR 4631)</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Timeline for Investigation Report</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Unless extended by written agreement with the complainant, the investigation report shall be sent to the complainant within 60 calendar days of the district's receipt of the complaint.</w:t>
      </w:r>
      <w:r>
        <w:rPr>
          <w:rFonts w:ascii="Lato" w:eastAsia="Times New Roman" w:hAnsi="Lato"/>
          <w:sz w:val="22"/>
          <w:szCs w:val="22"/>
        </w:rPr>
        <w:br/>
      </w:r>
      <w:r>
        <w:rPr>
          <w:rFonts w:ascii="Lato" w:eastAsia="Times New Roman" w:hAnsi="Lato"/>
          <w:sz w:val="22"/>
          <w:szCs w:val="22"/>
        </w:rPr>
        <w:br/>
        <w:t>Within 30 calendar days of receiving the complaint, the compliance officer shall prepare and send to the complainant a written report, as described in the section "Investigation Report" below. If the complainant is dissatisfied with the compliance officer's decision, the complainant may, within five business days, file the complaint in writing with the Board.</w:t>
      </w:r>
      <w:r>
        <w:rPr>
          <w:rFonts w:ascii="Lato" w:eastAsia="Times New Roman" w:hAnsi="Lato"/>
          <w:sz w:val="22"/>
          <w:szCs w:val="22"/>
        </w:rPr>
        <w:br/>
      </w:r>
      <w:r>
        <w:rPr>
          <w:rFonts w:ascii="Lato" w:eastAsia="Times New Roman" w:hAnsi="Lato"/>
          <w:sz w:val="22"/>
          <w:szCs w:val="22"/>
        </w:rPr>
        <w:br/>
        <w:t>If the Board decides not to hear the complaint, the compliance officer's decision shall be final.</w:t>
      </w:r>
      <w:r>
        <w:rPr>
          <w:rFonts w:ascii="Lato" w:eastAsia="Times New Roman" w:hAnsi="Lato"/>
          <w:sz w:val="22"/>
          <w:szCs w:val="22"/>
        </w:rPr>
        <w:br/>
      </w:r>
      <w:r>
        <w:rPr>
          <w:rFonts w:ascii="Lato" w:eastAsia="Times New Roman" w:hAnsi="Lato"/>
          <w:sz w:val="22"/>
          <w:szCs w:val="22"/>
        </w:rPr>
        <w:br/>
        <w:t>If the Board hears the complaint, the compliance officer shall send the Board's decision to the complainant within 60 calendar days of the district's initial receipt of the complaint or within the time period that has been specified in a written agreement with the complainant.  (5 CCR 4631)</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Investigation Report</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 xml:space="preserve">For all complaints, the district's investigation report shall include:  (5 CCR 4631) </w:t>
      </w:r>
    </w:p>
    <w:p w14:paraId="7D3B68EF" w14:textId="77777777" w:rsidR="006E058A" w:rsidRDefault="006E058A">
      <w:pPr>
        <w:numPr>
          <w:ilvl w:val="0"/>
          <w:numId w:val="3"/>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The findings of fact based on the evidence gathered</w:t>
      </w:r>
      <w:r>
        <w:rPr>
          <w:rFonts w:ascii="Lato" w:eastAsia="Times New Roman" w:hAnsi="Lato"/>
          <w:sz w:val="22"/>
          <w:szCs w:val="22"/>
        </w:rPr>
        <w:br/>
        <w:t> </w:t>
      </w:r>
    </w:p>
    <w:p w14:paraId="6B358F5C" w14:textId="77777777" w:rsidR="006E058A" w:rsidRDefault="006E058A">
      <w:pPr>
        <w:numPr>
          <w:ilvl w:val="0"/>
          <w:numId w:val="3"/>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conclusion providing a clear determination for each allegation as to whether the district is in compliance with the relevant law</w:t>
      </w:r>
      <w:r>
        <w:rPr>
          <w:rFonts w:ascii="Lato" w:eastAsia="Times New Roman" w:hAnsi="Lato"/>
          <w:sz w:val="22"/>
          <w:szCs w:val="22"/>
        </w:rPr>
        <w:br/>
        <w:t> </w:t>
      </w:r>
    </w:p>
    <w:p w14:paraId="00C9A40D" w14:textId="77777777" w:rsidR="006E058A" w:rsidRDefault="006E058A">
      <w:pPr>
        <w:numPr>
          <w:ilvl w:val="0"/>
          <w:numId w:val="3"/>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Corrective action(s) whenever the district finds merit in the complaint, including, when required by law, a remedy to all affected students and parents/guardians and, for a student fees complaint, a remedy that complies with Education Code 49013 and 5 CCR 4600</w:t>
      </w:r>
      <w:r>
        <w:rPr>
          <w:rFonts w:ascii="Lato" w:eastAsia="Times New Roman" w:hAnsi="Lato"/>
          <w:sz w:val="22"/>
          <w:szCs w:val="22"/>
        </w:rPr>
        <w:br/>
        <w:t> </w:t>
      </w:r>
    </w:p>
    <w:p w14:paraId="52A7424A" w14:textId="77777777" w:rsidR="006E058A" w:rsidRDefault="006E058A">
      <w:pPr>
        <w:numPr>
          <w:ilvl w:val="0"/>
          <w:numId w:val="3"/>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lastRenderedPageBreak/>
        <w:t>Notice of the complainant's right to appeal the district's investigation report to CDE, except when the district has used the UCP to address a complaint not specified in 5 CCR 4610</w:t>
      </w:r>
      <w:r>
        <w:rPr>
          <w:rFonts w:ascii="Lato" w:eastAsia="Times New Roman" w:hAnsi="Lato"/>
          <w:sz w:val="22"/>
          <w:szCs w:val="22"/>
        </w:rPr>
        <w:br/>
        <w:t> </w:t>
      </w:r>
    </w:p>
    <w:p w14:paraId="75A6FA3B" w14:textId="77777777" w:rsidR="006E058A" w:rsidRDefault="006E058A">
      <w:pPr>
        <w:numPr>
          <w:ilvl w:val="0"/>
          <w:numId w:val="3"/>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Procedures to be followed for initiating an appeal to CDE</w:t>
      </w:r>
    </w:p>
    <w:p w14:paraId="21DA9D93" w14:textId="77777777" w:rsidR="006E058A" w:rsidRDefault="006E058A">
      <w:pPr>
        <w:spacing w:after="0"/>
        <w:divId w:val="767626204"/>
        <w:rPr>
          <w:rFonts w:ascii="Lato" w:eastAsia="Times New Roman" w:hAnsi="Lato"/>
          <w:sz w:val="22"/>
          <w:szCs w:val="22"/>
        </w:rPr>
      </w:pPr>
      <w:r>
        <w:rPr>
          <w:rFonts w:ascii="Lato" w:eastAsia="Times New Roman" w:hAnsi="Lato"/>
          <w:sz w:val="22"/>
          <w:szCs w:val="22"/>
        </w:rPr>
        <w:t>The investigation report may also include follow-up procedures to prevent recurrence or retaliation and for reporting any subsequent problems.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In consultation with district legal counsel, information about the relevant part of an investigation report may be communicated to a victim who is not the complainant and to other parties who may be involved in implementing the investigation report or are affected by the complaint.</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If the complaint involves a limited-English-proficient (LEP) student or parent/guardian, then the district's response, if requested by the complainant, and the investigation report shall be written in English and the primary language in which the complaint was filed.</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 xml:space="preserve">For complaints alleging unlawful discrimination, harassment, intimidation, or bullying based on state law, the investigation report shall also include a notice to the complainant that: </w:t>
      </w:r>
    </w:p>
    <w:p w14:paraId="5ADBD8DB" w14:textId="77777777" w:rsidR="006E058A" w:rsidRDefault="006E058A">
      <w:pPr>
        <w:numPr>
          <w:ilvl w:val="0"/>
          <w:numId w:val="4"/>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The complainant may pursue available civil law remedies outside of the district's complaint procedures, including, but not limited to, injunctions, restraining orders or other remedies or orders, 60 calendar days after the filing of an appeal with CDE  (Education Code 262.3)</w:t>
      </w:r>
      <w:r>
        <w:rPr>
          <w:rFonts w:ascii="Lato" w:eastAsia="Times New Roman" w:hAnsi="Lato"/>
          <w:sz w:val="22"/>
          <w:szCs w:val="22"/>
        </w:rPr>
        <w:br/>
        <w:t> </w:t>
      </w:r>
    </w:p>
    <w:p w14:paraId="3F1B3C33" w14:textId="77777777" w:rsidR="006E058A" w:rsidRDefault="006E058A">
      <w:pPr>
        <w:numPr>
          <w:ilvl w:val="0"/>
          <w:numId w:val="4"/>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The 60-day moratorium does not apply to complaints seeking injunctive relief in state courts or to discrimination complaints based on federal law  (Education Code 262.3)</w:t>
      </w:r>
      <w:r>
        <w:rPr>
          <w:rFonts w:ascii="Lato" w:eastAsia="Times New Roman" w:hAnsi="Lato"/>
          <w:sz w:val="22"/>
          <w:szCs w:val="22"/>
        </w:rPr>
        <w:br/>
        <w:t> </w:t>
      </w:r>
    </w:p>
    <w:p w14:paraId="12E146EC" w14:textId="77777777" w:rsidR="006E058A" w:rsidRDefault="006E058A">
      <w:pPr>
        <w:numPr>
          <w:ilvl w:val="0"/>
          <w:numId w:val="4"/>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Complaints alleging discrimination based on race, color, national origin, sex, gender, disability, or age may also be filed with the U.S. Department of Education's Office for Civil Rights at www.ed.gov/ocr within 180 days of the alleged discrimination</w:t>
      </w:r>
    </w:p>
    <w:p w14:paraId="676A8FC4" w14:textId="77777777" w:rsidR="006E058A" w:rsidRDefault="006E058A">
      <w:pPr>
        <w:spacing w:after="0"/>
        <w:divId w:val="767626204"/>
        <w:rPr>
          <w:rFonts w:ascii="Lato" w:eastAsia="Times New Roman" w:hAnsi="Lato"/>
          <w:sz w:val="22"/>
          <w:szCs w:val="22"/>
        </w:rPr>
      </w:pPr>
      <w:r>
        <w:rPr>
          <w:rStyle w:val="Strong"/>
          <w:rFonts w:ascii="Lato" w:eastAsia="Times New Roman" w:hAnsi="Lato"/>
          <w:sz w:val="22"/>
          <w:szCs w:val="22"/>
        </w:rPr>
        <w:t>Corrective Actions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When a complaint is found to have merit, the compliance officer shall adopt any appropriate corrective action permitted by law. Appropriate corrective actions that focus on the larger school or district environment may include, but are not limited to, actions to reinforce district policies; training for faculty, staff, and students; updates to school practices or procedures; or school climate surveys.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 xml:space="preserve">For complaints involving retaliation or unlawful discrimination, harassment, intimidation, or bullying, appropriate remedies that may be offered to the victim but not communicated to the respondent may include, but are not limited to, the following: </w:t>
      </w:r>
    </w:p>
    <w:p w14:paraId="7E1A4FB4" w14:textId="77777777" w:rsidR="006E058A" w:rsidRDefault="006E058A">
      <w:pPr>
        <w:numPr>
          <w:ilvl w:val="0"/>
          <w:numId w:val="5"/>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Counseling</w:t>
      </w:r>
      <w:r>
        <w:rPr>
          <w:rFonts w:ascii="Lato" w:eastAsia="Times New Roman" w:hAnsi="Lato"/>
          <w:sz w:val="22"/>
          <w:szCs w:val="22"/>
        </w:rPr>
        <w:br/>
        <w:t> </w:t>
      </w:r>
    </w:p>
    <w:p w14:paraId="5270B61C" w14:textId="77777777" w:rsidR="006E058A" w:rsidRDefault="006E058A">
      <w:pPr>
        <w:numPr>
          <w:ilvl w:val="0"/>
          <w:numId w:val="5"/>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Academic support</w:t>
      </w:r>
      <w:r>
        <w:rPr>
          <w:rFonts w:ascii="Lato" w:eastAsia="Times New Roman" w:hAnsi="Lato"/>
          <w:sz w:val="22"/>
          <w:szCs w:val="22"/>
        </w:rPr>
        <w:br/>
        <w:t> </w:t>
      </w:r>
    </w:p>
    <w:p w14:paraId="4907249E" w14:textId="77777777" w:rsidR="006E058A" w:rsidRDefault="006E058A">
      <w:pPr>
        <w:numPr>
          <w:ilvl w:val="0"/>
          <w:numId w:val="5"/>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lastRenderedPageBreak/>
        <w:t>Health services</w:t>
      </w:r>
      <w:r>
        <w:rPr>
          <w:rFonts w:ascii="Lato" w:eastAsia="Times New Roman" w:hAnsi="Lato"/>
          <w:sz w:val="22"/>
          <w:szCs w:val="22"/>
        </w:rPr>
        <w:br/>
        <w:t> </w:t>
      </w:r>
    </w:p>
    <w:p w14:paraId="32149013" w14:textId="77777777" w:rsidR="006E058A" w:rsidRDefault="006E058A">
      <w:pPr>
        <w:numPr>
          <w:ilvl w:val="0"/>
          <w:numId w:val="5"/>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Assignment of an escort to allow the victim to move safely about campus</w:t>
      </w:r>
      <w:r>
        <w:rPr>
          <w:rFonts w:ascii="Lato" w:eastAsia="Times New Roman" w:hAnsi="Lato"/>
          <w:sz w:val="22"/>
          <w:szCs w:val="22"/>
        </w:rPr>
        <w:br/>
        <w:t> </w:t>
      </w:r>
    </w:p>
    <w:p w14:paraId="59E7F81A" w14:textId="77777777" w:rsidR="006E058A" w:rsidRDefault="006E058A">
      <w:pPr>
        <w:numPr>
          <w:ilvl w:val="0"/>
          <w:numId w:val="5"/>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Information regarding available resources and how to report similar incidents or retaliation</w:t>
      </w:r>
      <w:r>
        <w:rPr>
          <w:rFonts w:ascii="Lato" w:eastAsia="Times New Roman" w:hAnsi="Lato"/>
          <w:sz w:val="22"/>
          <w:szCs w:val="22"/>
        </w:rPr>
        <w:br/>
        <w:t> </w:t>
      </w:r>
    </w:p>
    <w:p w14:paraId="3325D710" w14:textId="77777777" w:rsidR="006E058A" w:rsidRDefault="006E058A">
      <w:pPr>
        <w:numPr>
          <w:ilvl w:val="0"/>
          <w:numId w:val="5"/>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Separation of the victim from any other individuals involved, provided the separation does not penalize the victim</w:t>
      </w:r>
      <w:r>
        <w:rPr>
          <w:rFonts w:ascii="Lato" w:eastAsia="Times New Roman" w:hAnsi="Lato"/>
          <w:sz w:val="22"/>
          <w:szCs w:val="22"/>
        </w:rPr>
        <w:br/>
        <w:t> </w:t>
      </w:r>
    </w:p>
    <w:p w14:paraId="4DB83D94" w14:textId="77777777" w:rsidR="006E058A" w:rsidRDefault="006E058A">
      <w:pPr>
        <w:numPr>
          <w:ilvl w:val="0"/>
          <w:numId w:val="5"/>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Restorative justice</w:t>
      </w:r>
      <w:r>
        <w:rPr>
          <w:rFonts w:ascii="Lato" w:eastAsia="Times New Roman" w:hAnsi="Lato"/>
          <w:sz w:val="22"/>
          <w:szCs w:val="22"/>
        </w:rPr>
        <w:br/>
        <w:t> </w:t>
      </w:r>
    </w:p>
    <w:p w14:paraId="301F3C85" w14:textId="77777777" w:rsidR="006E058A" w:rsidRDefault="006E058A">
      <w:pPr>
        <w:numPr>
          <w:ilvl w:val="0"/>
          <w:numId w:val="5"/>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Follow-up inquiries to ensure that the conduct has stopped and there has been no retaliation</w:t>
      </w:r>
    </w:p>
    <w:p w14:paraId="3961876B" w14:textId="77777777" w:rsidR="006E058A" w:rsidRDefault="006E058A">
      <w:pPr>
        <w:spacing w:after="0"/>
        <w:divId w:val="767626204"/>
        <w:rPr>
          <w:rFonts w:ascii="Lato" w:eastAsia="Times New Roman" w:hAnsi="Lato"/>
          <w:sz w:val="22"/>
          <w:szCs w:val="22"/>
        </w:rPr>
      </w:pPr>
      <w:r>
        <w:rPr>
          <w:rFonts w:ascii="Lato" w:eastAsia="Times New Roman" w:hAnsi="Lato"/>
          <w:sz w:val="22"/>
          <w:szCs w:val="22"/>
        </w:rPr>
        <w:t xml:space="preserve">For complaints of retaliation or unlawful discrimination, harassment, intimidation, or bullying involving a student as the respondent, appropriate corrective actions that may be provided to the student include, but are not limited to, the following: </w:t>
      </w:r>
    </w:p>
    <w:p w14:paraId="6D94EA30" w14:textId="77777777" w:rsidR="006E058A" w:rsidRDefault="006E058A">
      <w:pPr>
        <w:numPr>
          <w:ilvl w:val="0"/>
          <w:numId w:val="6"/>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Transfer from a class or school as permitted by law</w:t>
      </w:r>
      <w:r>
        <w:rPr>
          <w:rFonts w:ascii="Lato" w:eastAsia="Times New Roman" w:hAnsi="Lato"/>
          <w:sz w:val="22"/>
          <w:szCs w:val="22"/>
        </w:rPr>
        <w:br/>
        <w:t> </w:t>
      </w:r>
    </w:p>
    <w:p w14:paraId="04E916DF" w14:textId="77777777" w:rsidR="006E058A" w:rsidRDefault="006E058A">
      <w:pPr>
        <w:numPr>
          <w:ilvl w:val="0"/>
          <w:numId w:val="6"/>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Parent/guardian conference</w:t>
      </w:r>
      <w:r>
        <w:rPr>
          <w:rFonts w:ascii="Lato" w:eastAsia="Times New Roman" w:hAnsi="Lato"/>
          <w:sz w:val="22"/>
          <w:szCs w:val="22"/>
        </w:rPr>
        <w:br/>
        <w:t> </w:t>
      </w:r>
    </w:p>
    <w:p w14:paraId="7D1F1DFC" w14:textId="77777777" w:rsidR="006E058A" w:rsidRDefault="006E058A">
      <w:pPr>
        <w:numPr>
          <w:ilvl w:val="0"/>
          <w:numId w:val="6"/>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Education regarding the impact of the conduct on others</w:t>
      </w:r>
      <w:r>
        <w:rPr>
          <w:rFonts w:ascii="Lato" w:eastAsia="Times New Roman" w:hAnsi="Lato"/>
          <w:sz w:val="22"/>
          <w:szCs w:val="22"/>
        </w:rPr>
        <w:br/>
        <w:t> </w:t>
      </w:r>
    </w:p>
    <w:p w14:paraId="2DCE367F" w14:textId="77777777" w:rsidR="006E058A" w:rsidRDefault="006E058A">
      <w:pPr>
        <w:numPr>
          <w:ilvl w:val="0"/>
          <w:numId w:val="6"/>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Positive behavior support</w:t>
      </w:r>
      <w:r>
        <w:rPr>
          <w:rFonts w:ascii="Lato" w:eastAsia="Times New Roman" w:hAnsi="Lato"/>
          <w:sz w:val="22"/>
          <w:szCs w:val="22"/>
        </w:rPr>
        <w:br/>
        <w:t> </w:t>
      </w:r>
    </w:p>
    <w:p w14:paraId="5B0D79FB" w14:textId="77777777" w:rsidR="006E058A" w:rsidRDefault="006E058A">
      <w:pPr>
        <w:numPr>
          <w:ilvl w:val="0"/>
          <w:numId w:val="6"/>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Referral to a student success team</w:t>
      </w:r>
      <w:r>
        <w:rPr>
          <w:rFonts w:ascii="Lato" w:eastAsia="Times New Roman" w:hAnsi="Lato"/>
          <w:sz w:val="22"/>
          <w:szCs w:val="22"/>
        </w:rPr>
        <w:br/>
        <w:t> </w:t>
      </w:r>
    </w:p>
    <w:p w14:paraId="2F0D75D7" w14:textId="77777777" w:rsidR="006E058A" w:rsidRDefault="006E058A">
      <w:pPr>
        <w:numPr>
          <w:ilvl w:val="0"/>
          <w:numId w:val="6"/>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Denial of participation in extracurricular or cocurricular activities or other privileges as permitted by law</w:t>
      </w:r>
      <w:r>
        <w:rPr>
          <w:rFonts w:ascii="Lato" w:eastAsia="Times New Roman" w:hAnsi="Lato"/>
          <w:sz w:val="22"/>
          <w:szCs w:val="22"/>
        </w:rPr>
        <w:br/>
        <w:t> </w:t>
      </w:r>
    </w:p>
    <w:p w14:paraId="326E82E9" w14:textId="77777777" w:rsidR="006E058A" w:rsidRDefault="006E058A">
      <w:pPr>
        <w:numPr>
          <w:ilvl w:val="0"/>
          <w:numId w:val="6"/>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Disciplinary action, such as suspension or expulsion, as permitted by law</w:t>
      </w:r>
    </w:p>
    <w:p w14:paraId="54A0FB43" w14:textId="77777777" w:rsidR="006E058A" w:rsidRDefault="006E058A">
      <w:pPr>
        <w:spacing w:after="0"/>
        <w:divId w:val="767626204"/>
        <w:rPr>
          <w:rFonts w:ascii="Lato" w:eastAsia="Times New Roman" w:hAnsi="Lato"/>
          <w:sz w:val="22"/>
          <w:szCs w:val="22"/>
        </w:rPr>
      </w:pPr>
      <w:r>
        <w:rPr>
          <w:rFonts w:ascii="Lato" w:eastAsia="Times New Roman" w:hAnsi="Lato"/>
          <w:sz w:val="22"/>
          <w:szCs w:val="22"/>
        </w:rPr>
        <w:t>When an employee is found to have committed retaliation or unlawful discrimination, harassment, intimidation, or bullying, the district shall take appropriate disciplinary action, up to and including dismissal, in accordance with applicable law and collective bargaining agreement.</w:t>
      </w:r>
      <w:r>
        <w:rPr>
          <w:rFonts w:ascii="Lato" w:eastAsia="Times New Roman" w:hAnsi="Lato"/>
          <w:sz w:val="22"/>
          <w:szCs w:val="22"/>
        </w:rPr>
        <w:br/>
      </w:r>
      <w:r>
        <w:rPr>
          <w:rFonts w:ascii="Lato" w:eastAsia="Times New Roman" w:hAnsi="Lato"/>
          <w:sz w:val="22"/>
          <w:szCs w:val="22"/>
        </w:rPr>
        <w:br/>
        <w:t>The district may also consider training and other interventions for the larger school community to ensure that students, staff, and parents/guardians understand the types of behavior that constitute unlawful discrimination, harassment, intimidation, or bullying, that the district does not tolerate it, and how to report and respond to it.</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When a complaint is found to have merit, an appropriate remedy shall be provided to the complainant or other affected person.</w:t>
      </w:r>
      <w:r>
        <w:rPr>
          <w:rFonts w:ascii="Lato" w:eastAsia="Times New Roman" w:hAnsi="Lato"/>
          <w:sz w:val="22"/>
          <w:szCs w:val="22"/>
        </w:rPr>
        <w:br/>
      </w:r>
      <w:r>
        <w:rPr>
          <w:rFonts w:ascii="Lato" w:eastAsia="Times New Roman" w:hAnsi="Lato"/>
          <w:sz w:val="22"/>
          <w:szCs w:val="22"/>
        </w:rPr>
        <w:br/>
        <w:t xml:space="preserve">However, if a complaint alleging noncompliance with the law regarding student fees, deposits, and other charges, physical education instructional minutes, courses without educational content, or </w:t>
      </w:r>
      <w:r>
        <w:rPr>
          <w:rFonts w:ascii="Lato" w:eastAsia="Times New Roman" w:hAnsi="Lato"/>
          <w:sz w:val="22"/>
          <w:szCs w:val="22"/>
        </w:rPr>
        <w:lastRenderedPageBreak/>
        <w:t>any requirement related to the LCAP is found to have merit, the district shall provide a remedy to all affected students and parents/guardians subject to procedures established by regulation of the State Board of Education.  (Education Code 49013, 51222, 51223, 51228.3, 52075)</w:t>
      </w:r>
      <w:r>
        <w:rPr>
          <w:rFonts w:ascii="Lato" w:eastAsia="Times New Roman" w:hAnsi="Lato"/>
          <w:sz w:val="22"/>
          <w:szCs w:val="22"/>
        </w:rPr>
        <w:br/>
      </w:r>
      <w:r>
        <w:rPr>
          <w:rFonts w:ascii="Lato" w:eastAsia="Times New Roman" w:hAnsi="Lato"/>
          <w:sz w:val="22"/>
          <w:szCs w:val="22"/>
        </w:rPr>
        <w:br/>
        <w:t>For complaints alleging noncompliance with the law regarding student fees, the district, by engaging in reasonable efforts, shall attempt in good faith to identify and fully reimburse all affected students and parents/guardians who paid the unlawful student fees within one year prior to the filing of the complaint.  (Education Code 49013; 5 CCR 4600)</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Appeals to the California Department of Education</w:t>
      </w:r>
      <w:r>
        <w:rPr>
          <w:rFonts w:ascii="Lato" w:eastAsia="Times New Roman" w:hAnsi="Lato"/>
          <w:sz w:val="22"/>
          <w:szCs w:val="22"/>
        </w:rPr>
        <w:br/>
      </w:r>
      <w:r>
        <w:rPr>
          <w:rFonts w:ascii="Lato" w:eastAsia="Times New Roman" w:hAnsi="Lato"/>
          <w:sz w:val="22"/>
          <w:szCs w:val="22"/>
        </w:rPr>
        <w:br/>
        <w:t>Any complainant who is dissatisfied with the district's investigation report on a complaint regarding any specified federal or state educational program subject to UCP may file an appeal in writing with CDE within 30 calendar days of receiving the district's investigation report.  (5 CCR 4632)</w:t>
      </w:r>
      <w:r>
        <w:rPr>
          <w:rFonts w:ascii="Lato" w:eastAsia="Times New Roman" w:hAnsi="Lato"/>
          <w:sz w:val="22"/>
          <w:szCs w:val="22"/>
        </w:rPr>
        <w:br/>
      </w:r>
      <w:r>
        <w:rPr>
          <w:rFonts w:ascii="Lato" w:eastAsia="Times New Roman" w:hAnsi="Lato"/>
          <w:sz w:val="22"/>
          <w:szCs w:val="22"/>
        </w:rPr>
        <w:br/>
        <w:t xml:space="preserve">The appeal shall be sent to CDE with a copy of the original locally filed complaint and a copy of the district's investigation report for that complaint. The complainant shall specify and explain the basis for the appeal, including at least one of the following:  (5 CCR 4632) </w:t>
      </w:r>
    </w:p>
    <w:p w14:paraId="3ED41248" w14:textId="77777777" w:rsidR="006E058A" w:rsidRDefault="006E058A">
      <w:pPr>
        <w:numPr>
          <w:ilvl w:val="0"/>
          <w:numId w:val="7"/>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The district failed to follow its complaint procedures</w:t>
      </w:r>
      <w:r>
        <w:rPr>
          <w:rFonts w:ascii="Lato" w:eastAsia="Times New Roman" w:hAnsi="Lato"/>
          <w:sz w:val="22"/>
          <w:szCs w:val="22"/>
        </w:rPr>
        <w:br/>
        <w:t> </w:t>
      </w:r>
    </w:p>
    <w:p w14:paraId="68CE1EEF" w14:textId="77777777" w:rsidR="006E058A" w:rsidRDefault="006E058A">
      <w:pPr>
        <w:numPr>
          <w:ilvl w:val="0"/>
          <w:numId w:val="7"/>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Relative to the allegations of the complaint, the district's investigation report lacks material findings of fact necessary to reach a conclusion of law</w:t>
      </w:r>
      <w:r>
        <w:rPr>
          <w:rFonts w:ascii="Lato" w:eastAsia="Times New Roman" w:hAnsi="Lato"/>
          <w:sz w:val="22"/>
          <w:szCs w:val="22"/>
        </w:rPr>
        <w:br/>
        <w:t> </w:t>
      </w:r>
    </w:p>
    <w:p w14:paraId="46859B4E" w14:textId="77777777" w:rsidR="006E058A" w:rsidRDefault="006E058A">
      <w:pPr>
        <w:numPr>
          <w:ilvl w:val="0"/>
          <w:numId w:val="7"/>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The material findings of fact in the district's investigation report are not supported by substantial evidence</w:t>
      </w:r>
      <w:r>
        <w:rPr>
          <w:rFonts w:ascii="Lato" w:eastAsia="Times New Roman" w:hAnsi="Lato"/>
          <w:sz w:val="22"/>
          <w:szCs w:val="22"/>
        </w:rPr>
        <w:br/>
        <w:t> </w:t>
      </w:r>
    </w:p>
    <w:p w14:paraId="0EA3C912" w14:textId="77777777" w:rsidR="006E058A" w:rsidRDefault="006E058A">
      <w:pPr>
        <w:numPr>
          <w:ilvl w:val="0"/>
          <w:numId w:val="7"/>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The legal conclusion in the district's investigation report is inconsistent with the law</w:t>
      </w:r>
      <w:r>
        <w:rPr>
          <w:rFonts w:ascii="Lato" w:eastAsia="Times New Roman" w:hAnsi="Lato"/>
          <w:sz w:val="22"/>
          <w:szCs w:val="22"/>
        </w:rPr>
        <w:br/>
        <w:t> </w:t>
      </w:r>
    </w:p>
    <w:p w14:paraId="3C6560D3" w14:textId="77777777" w:rsidR="006E058A" w:rsidRDefault="006E058A">
      <w:pPr>
        <w:numPr>
          <w:ilvl w:val="0"/>
          <w:numId w:val="7"/>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In a case in which the district found noncompliance, the corrective actions fail to provide a proper remedy</w:t>
      </w:r>
    </w:p>
    <w:p w14:paraId="18405BB7" w14:textId="77777777" w:rsidR="006E058A" w:rsidRDefault="006E058A">
      <w:pPr>
        <w:spacing w:after="0"/>
        <w:divId w:val="767626204"/>
        <w:rPr>
          <w:rFonts w:ascii="Lato" w:eastAsia="Times New Roman" w:hAnsi="Lato"/>
          <w:sz w:val="22"/>
          <w:szCs w:val="22"/>
        </w:rPr>
      </w:pPr>
      <w:r>
        <w:rPr>
          <w:rFonts w:ascii="Lato" w:eastAsia="Times New Roman" w:hAnsi="Lato"/>
          <w:vanish/>
          <w:sz w:val="22"/>
          <w:szCs w:val="22"/>
        </w:rPr>
        <w:br/>
      </w:r>
      <w:r>
        <w:rPr>
          <w:rFonts w:ascii="Lato" w:eastAsia="Times New Roman" w:hAnsi="Lato"/>
          <w:sz w:val="22"/>
          <w:szCs w:val="22"/>
        </w:rPr>
        <w:t xml:space="preserve">Upon notification by CDE that the district's investigation report has been appealed, the Superintendent or designee shall forward the following documents to CDE within 10 days of the date of notification:  (5 CCR 4633) </w:t>
      </w:r>
    </w:p>
    <w:p w14:paraId="780B45E2" w14:textId="77777777" w:rsidR="006E058A" w:rsidRDefault="006E058A">
      <w:pPr>
        <w:numPr>
          <w:ilvl w:val="0"/>
          <w:numId w:val="8"/>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copy of the original complaint</w:t>
      </w:r>
      <w:r>
        <w:rPr>
          <w:rFonts w:ascii="Lato" w:eastAsia="Times New Roman" w:hAnsi="Lato"/>
          <w:sz w:val="22"/>
          <w:szCs w:val="22"/>
        </w:rPr>
        <w:br/>
        <w:t> </w:t>
      </w:r>
    </w:p>
    <w:p w14:paraId="6384D71A" w14:textId="77777777" w:rsidR="006E058A" w:rsidRDefault="006E058A">
      <w:pPr>
        <w:numPr>
          <w:ilvl w:val="0"/>
          <w:numId w:val="8"/>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copy of the district's investigation report</w:t>
      </w:r>
      <w:r>
        <w:rPr>
          <w:rFonts w:ascii="Lato" w:eastAsia="Times New Roman" w:hAnsi="Lato"/>
          <w:sz w:val="22"/>
          <w:szCs w:val="22"/>
        </w:rPr>
        <w:br/>
        <w:t> </w:t>
      </w:r>
    </w:p>
    <w:p w14:paraId="7A3CDEC7" w14:textId="77777777" w:rsidR="006E058A" w:rsidRDefault="006E058A">
      <w:pPr>
        <w:numPr>
          <w:ilvl w:val="0"/>
          <w:numId w:val="8"/>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copy of the investigation file including, but not limited to, all notes, interviews, and documents submitted by the parties and gathered by the investigator</w:t>
      </w:r>
      <w:r>
        <w:rPr>
          <w:rFonts w:ascii="Lato" w:eastAsia="Times New Roman" w:hAnsi="Lato"/>
          <w:sz w:val="22"/>
          <w:szCs w:val="22"/>
        </w:rPr>
        <w:br/>
        <w:t> </w:t>
      </w:r>
    </w:p>
    <w:p w14:paraId="0C3B6C6F" w14:textId="77777777" w:rsidR="006E058A" w:rsidRDefault="006E058A">
      <w:pPr>
        <w:numPr>
          <w:ilvl w:val="0"/>
          <w:numId w:val="8"/>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A report of any action taken to resolve the complaint</w:t>
      </w:r>
      <w:r>
        <w:rPr>
          <w:rFonts w:ascii="Lato" w:eastAsia="Times New Roman" w:hAnsi="Lato"/>
          <w:sz w:val="22"/>
          <w:szCs w:val="22"/>
        </w:rPr>
        <w:br/>
        <w:t> </w:t>
      </w:r>
    </w:p>
    <w:p w14:paraId="5EBBA6C7" w14:textId="77777777" w:rsidR="006E058A" w:rsidRDefault="006E058A">
      <w:pPr>
        <w:numPr>
          <w:ilvl w:val="0"/>
          <w:numId w:val="8"/>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lastRenderedPageBreak/>
        <w:t>A copy of the district's UCP</w:t>
      </w:r>
      <w:r>
        <w:rPr>
          <w:rFonts w:ascii="Lato" w:eastAsia="Times New Roman" w:hAnsi="Lato"/>
          <w:sz w:val="22"/>
          <w:szCs w:val="22"/>
        </w:rPr>
        <w:br/>
        <w:t> </w:t>
      </w:r>
    </w:p>
    <w:p w14:paraId="5FFA12EE" w14:textId="77777777" w:rsidR="006E058A" w:rsidRDefault="006E058A">
      <w:pPr>
        <w:numPr>
          <w:ilvl w:val="0"/>
          <w:numId w:val="8"/>
        </w:numPr>
        <w:spacing w:before="100" w:beforeAutospacing="1" w:after="100" w:afterAutospacing="1" w:line="240" w:lineRule="auto"/>
        <w:divId w:val="767626204"/>
        <w:rPr>
          <w:rFonts w:ascii="Lato" w:eastAsia="Times New Roman" w:hAnsi="Lato"/>
          <w:sz w:val="22"/>
          <w:szCs w:val="22"/>
        </w:rPr>
      </w:pPr>
      <w:r>
        <w:rPr>
          <w:rFonts w:ascii="Lato" w:eastAsia="Times New Roman" w:hAnsi="Lato"/>
          <w:sz w:val="22"/>
          <w:szCs w:val="22"/>
        </w:rPr>
        <w:t>Other relevant information requested by CDE</w:t>
      </w:r>
    </w:p>
    <w:p w14:paraId="17B53138" w14:textId="77777777" w:rsidR="006E058A" w:rsidRDefault="006E058A">
      <w:pPr>
        <w:spacing w:after="0"/>
        <w:divId w:val="767626204"/>
        <w:rPr>
          <w:rFonts w:ascii="Lato" w:eastAsia="Times New Roman" w:hAnsi="Lato"/>
          <w:sz w:val="22"/>
          <w:szCs w:val="22"/>
        </w:rPr>
      </w:pPr>
      <w:r>
        <w:rPr>
          <w:rFonts w:ascii="Lato" w:eastAsia="Times New Roman" w:hAnsi="Lato"/>
          <w:sz w:val="22"/>
          <w:szCs w:val="22"/>
        </w:rPr>
        <w:t>If notified by CDE that the district's investigation report failed to address allegation(s) raised by the complaint, the district shall, within 20 days of the notification, provide CDE and the appellant with an amended investigation report that addresses the allegation(s) that were not addressed in the original investigation report. The amended report shall also inform the appellant of the right to separately appeal the amended report with respect to the allegation(s) that were not addressed in the original report.  (5 CCR 4632)</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Style w:val="Strong"/>
          <w:rFonts w:ascii="Lato" w:eastAsia="Times New Roman" w:hAnsi="Lato"/>
          <w:sz w:val="22"/>
          <w:szCs w:val="22"/>
        </w:rPr>
        <w:t>Health and Safety Complaints in License-Exempt Preschool Programs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Any complaint regarding health or safety issues in a license-exempt California State Preschool Program (CSPP) shall be addressed through the procedures described in 5 CCR 4690-4694.</w:t>
      </w:r>
      <w:r>
        <w:rPr>
          <w:rFonts w:ascii="Lato" w:eastAsia="Times New Roman" w:hAnsi="Lato"/>
          <w:sz w:val="22"/>
          <w:szCs w:val="22"/>
        </w:rPr>
        <w:br/>
      </w:r>
      <w:r>
        <w:rPr>
          <w:rFonts w:ascii="Lato" w:eastAsia="Times New Roman" w:hAnsi="Lato"/>
          <w:sz w:val="22"/>
          <w:szCs w:val="22"/>
        </w:rPr>
        <w:br/>
        <w:t>In order to identify appropriate subjects of CSPP health and safety issues pursuant to Health and Safety Code 1596.7925, a notice shall be posted in each license-exempt CSPP classroom in the district notifying parents/guardians, students, and teachers of the health and safety requirements of Title 5 regulations that apply to CSPP programs pursuant to Health and Safety Code 1596.7925 and the location at which to obtain a form to file any complaint alleging noncompliance with those requirements. For this purpose, the Superintendent or designee may download and post a notice available from CDE's website.  (Education Code 8212; 5 CCR 4691)</w:t>
      </w:r>
      <w:r>
        <w:rPr>
          <w:rFonts w:ascii="Lato" w:eastAsia="Times New Roman" w:hAnsi="Lato"/>
          <w:sz w:val="22"/>
          <w:szCs w:val="22"/>
        </w:rPr>
        <w:br/>
      </w:r>
      <w:r>
        <w:rPr>
          <w:rFonts w:ascii="Lato" w:eastAsia="Times New Roman" w:hAnsi="Lato"/>
          <w:sz w:val="22"/>
          <w:szCs w:val="22"/>
        </w:rPr>
        <w:br/>
        <w:t>The district's annual UCP notification distributed pursuant to 5 CCR 4622 shall clearly indicate which of its CSPP programs are operating as exempt from licensing and which CSPP programs are operating pursuant to requirements under Title 22 of the Code of Regulations.  (5 CCR 4691)</w:t>
      </w:r>
      <w:r>
        <w:rPr>
          <w:rFonts w:ascii="Lato" w:eastAsia="Times New Roman" w:hAnsi="Lato"/>
          <w:sz w:val="22"/>
          <w:szCs w:val="22"/>
        </w:rPr>
        <w:br/>
      </w:r>
      <w:r>
        <w:rPr>
          <w:rFonts w:ascii="Lato" w:eastAsia="Times New Roman" w:hAnsi="Lato"/>
          <w:sz w:val="22"/>
          <w:szCs w:val="22"/>
        </w:rPr>
        <w:br/>
        <w:t>Any complaint regarding specified health or safety issues in a license-exempt CSPP program shall be filed with the preschool program administrator or designee, and may be filed anonymously. The complaint form shall specify the location for filing the complaint, contain a space to indicate whether the complainant desires a response to the complaint, and allow a complainant to add as much text as desired to explain the complaint.  (Education Code 8212; 5 CCR 4690)</w:t>
      </w:r>
      <w:r>
        <w:rPr>
          <w:rFonts w:ascii="Lato" w:eastAsia="Times New Roman" w:hAnsi="Lato"/>
          <w:sz w:val="22"/>
          <w:szCs w:val="22"/>
        </w:rPr>
        <w:br/>
      </w:r>
      <w:r>
        <w:rPr>
          <w:rFonts w:ascii="Lato" w:eastAsia="Times New Roman" w:hAnsi="Lato"/>
          <w:sz w:val="22"/>
          <w:szCs w:val="22"/>
        </w:rPr>
        <w:br/>
        <w:t>If it is determined that the complaint is beyond the authority of the preschool program administrator, the matter shall be forwarded to the Superintendent or designee in a timely manner, not to exceed 10 working days, for resolution. The preschool administrator or the Superintendent or designee shall make all reasonable efforts to investigate any complaint within their authority.  (Education Code 8212; 5 CCR 4692)</w:t>
      </w:r>
      <w:r>
        <w:rPr>
          <w:rFonts w:ascii="Lato" w:eastAsia="Times New Roman" w:hAnsi="Lato"/>
          <w:sz w:val="22"/>
          <w:szCs w:val="22"/>
        </w:rPr>
        <w:br/>
      </w:r>
      <w:r>
        <w:rPr>
          <w:rFonts w:ascii="Lato" w:eastAsia="Times New Roman" w:hAnsi="Lato"/>
          <w:sz w:val="22"/>
          <w:szCs w:val="22"/>
        </w:rPr>
        <w:br/>
        <w:t>Investigation of a complaint regarding health or safety issues in a license-exempt CSPP program shall begin within 10 days of receipt of the complaint.  (Education Code 8212; 5 CCR 4692)</w:t>
      </w:r>
      <w:r>
        <w:rPr>
          <w:rFonts w:ascii="Lato" w:eastAsia="Times New Roman" w:hAnsi="Lato"/>
          <w:sz w:val="22"/>
          <w:szCs w:val="22"/>
        </w:rPr>
        <w:br/>
      </w:r>
      <w:r>
        <w:rPr>
          <w:rFonts w:ascii="Lato" w:eastAsia="Times New Roman" w:hAnsi="Lato"/>
          <w:sz w:val="22"/>
          <w:szCs w:val="22"/>
        </w:rPr>
        <w:br/>
      </w:r>
      <w:r>
        <w:rPr>
          <w:rFonts w:ascii="Lato" w:eastAsia="Times New Roman" w:hAnsi="Lato"/>
          <w:sz w:val="22"/>
          <w:szCs w:val="22"/>
        </w:rPr>
        <w:lastRenderedPageBreak/>
        <w:t>The preschool administrator or designee shall remedy a valid complaint within a reasonable time period not to exceed 30 working days from the date the complaint was received. If the complainant has indicated on the complaint form a desire to receive a response to the complaint, the preschool administrator or Superintendent's designee shall, within 45 working days of the initial filing of the complaint, report the resolution of the complaint to the complainant and CDE's assigned field consultant. If the preschool administrator makes this report, the information shall be reported at the same time to the Superintendent or designee.  (Education Code 8212; 5 CCR 4692)</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If a complaint regarding health or safety issues in a license-exempt CSPP program involves an LEP student or parent/guardian, then the district's response, if requested by the complainant, and the investigation report shall be written in English and the primary language in which the complaint was filed.</w:t>
      </w:r>
      <w:r>
        <w:rPr>
          <w:rFonts w:ascii="Lato" w:eastAsia="Times New Roman" w:hAnsi="Lato"/>
          <w:sz w:val="22"/>
          <w:szCs w:val="22"/>
        </w:rPr>
        <w:br/>
      </w:r>
      <w:r>
        <w:rPr>
          <w:rFonts w:ascii="Lato" w:eastAsia="Times New Roman" w:hAnsi="Lato"/>
          <w:sz w:val="22"/>
          <w:szCs w:val="22"/>
        </w:rPr>
        <w:br/>
        <w:t>If a complainant is not satisfied with the resolution of a complaint, the complainant has the right to describe the complaint to the Board at a regularly scheduled hearing and, within 30 days of the date of the written report, may file a written appeal of the district's decision to the Superintendent of Public Instruction in accordance with 5 CCR 4632.  (Education Code 8212; 5 CCR 4693, 4694)</w:t>
      </w:r>
      <w:r>
        <w:rPr>
          <w:rFonts w:ascii="Lato" w:eastAsia="Times New Roman" w:hAnsi="Lato"/>
          <w:sz w:val="22"/>
          <w:szCs w:val="22"/>
        </w:rPr>
        <w:br/>
      </w:r>
      <w:r>
        <w:rPr>
          <w:rFonts w:ascii="Lato" w:eastAsia="Times New Roman" w:hAnsi="Lato"/>
          <w:sz w:val="22"/>
          <w:szCs w:val="22"/>
        </w:rPr>
        <w:br/>
        <w:t>All complaints and responses are public records.  (5 CCR 4690)</w:t>
      </w:r>
      <w:r>
        <w:rPr>
          <w:rFonts w:ascii="Lato" w:eastAsia="Times New Roman" w:hAnsi="Lato"/>
          <w:sz w:val="22"/>
          <w:szCs w:val="22"/>
        </w:rPr>
        <w:br/>
      </w:r>
      <w:r>
        <w:rPr>
          <w:rFonts w:ascii="Lato" w:eastAsia="Times New Roman" w:hAnsi="Lato"/>
          <w:sz w:val="22"/>
          <w:szCs w:val="22"/>
        </w:rPr>
        <w:br/>
        <w:t xml:space="preserve">On a quarterly basis, the Superintendent or designee shall report summarized data on the nature and resolution of all CSPP health and safety complaints, including the number of complaints by general subject area with the number of resolved and unresolved complaints, to the Board at a regularly scheduled Board meeting and to the County Superintendent.  (5 CCR 4693) </w:t>
      </w:r>
    </w:p>
    <w:p w14:paraId="3FFF0978" w14:textId="77777777" w:rsidR="00BF6A42" w:rsidRDefault="00BF6A42">
      <w:pPr>
        <w:spacing w:after="0"/>
        <w:divId w:val="767626204"/>
        <w:rPr>
          <w:rFonts w:ascii="Lato" w:eastAsia="Times New Roman" w:hAnsi="Lato"/>
          <w:sz w:val="22"/>
          <w:szCs w:val="22"/>
        </w:rPr>
      </w:pPr>
    </w:p>
    <w:p w14:paraId="46E09C5F" w14:textId="57863AF2" w:rsidR="00BF6A42" w:rsidRDefault="00BF6A42">
      <w:pPr>
        <w:spacing w:after="0"/>
        <w:divId w:val="767626204"/>
        <w:rPr>
          <w:rFonts w:ascii="Lato" w:eastAsia="Times New Roman" w:hAnsi="Lato"/>
          <w:sz w:val="22"/>
          <w:szCs w:val="22"/>
        </w:rPr>
      </w:pPr>
      <w:r>
        <w:rPr>
          <w:rFonts w:ascii="Lato" w:eastAsia="Times New Roman" w:hAnsi="Lato"/>
          <w:sz w:val="22"/>
          <w:szCs w:val="22"/>
        </w:rPr>
        <w:t>Adopted</w:t>
      </w:r>
      <w:r w:rsidR="001C6900">
        <w:rPr>
          <w:rFonts w:ascii="Lato" w:eastAsia="Times New Roman" w:hAnsi="Lato"/>
          <w:sz w:val="22"/>
          <w:szCs w:val="22"/>
        </w:rPr>
        <w:t>: 1/2006</w:t>
      </w:r>
      <w:r>
        <w:rPr>
          <w:rFonts w:ascii="Lato" w:eastAsia="Times New Roman" w:hAnsi="Lato"/>
          <w:sz w:val="22"/>
          <w:szCs w:val="22"/>
        </w:rPr>
        <w:tab/>
        <w:t>Last Revision</w:t>
      </w:r>
      <w:r w:rsidR="001C6900">
        <w:rPr>
          <w:rFonts w:ascii="Lato" w:eastAsia="Times New Roman" w:hAnsi="Lato"/>
          <w:sz w:val="22"/>
          <w:szCs w:val="22"/>
        </w:rPr>
        <w:t>: 9/12/2024</w:t>
      </w:r>
      <w:r>
        <w:rPr>
          <w:rFonts w:ascii="Lato" w:eastAsia="Times New Roman" w:hAnsi="Lato"/>
          <w:sz w:val="22"/>
          <w:szCs w:val="22"/>
        </w:rPr>
        <w:tab/>
        <w:t>Current Revision</w:t>
      </w:r>
      <w:r w:rsidR="001C6900">
        <w:rPr>
          <w:rFonts w:ascii="Lato" w:eastAsia="Times New Roman" w:hAnsi="Lato"/>
          <w:sz w:val="22"/>
          <w:szCs w:val="22"/>
        </w:rPr>
        <w:t>; 9/11/2025</w:t>
      </w:r>
    </w:p>
    <w:sectPr w:rsidR="00BF6A42">
      <w:headerReference w:type="default" r:id="rId7"/>
      <w:footerReference w:type="default" r:id="rId8"/>
      <w:pgSz w:w="12240" w:h="15840"/>
      <w:pgMar w:top="617" w:right="1200" w:bottom="402" w:left="14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E255E" w14:textId="77777777" w:rsidR="00BF6A42" w:rsidRDefault="00BF6A42" w:rsidP="00BF6A42">
      <w:pPr>
        <w:spacing w:after="0" w:line="240" w:lineRule="auto"/>
      </w:pPr>
      <w:r>
        <w:separator/>
      </w:r>
    </w:p>
  </w:endnote>
  <w:endnote w:type="continuationSeparator" w:id="0">
    <w:p w14:paraId="79C73E16" w14:textId="77777777" w:rsidR="00BF6A42" w:rsidRDefault="00BF6A42" w:rsidP="00BF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A05A9" w14:textId="77777777" w:rsidR="00BF6A42" w:rsidRDefault="00BF6A42">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1E07FC9" w14:textId="77777777" w:rsidR="00BF6A42" w:rsidRDefault="00BF6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C8BD1" w14:textId="77777777" w:rsidR="00BF6A42" w:rsidRDefault="00BF6A42" w:rsidP="00BF6A42">
      <w:pPr>
        <w:spacing w:after="0" w:line="240" w:lineRule="auto"/>
      </w:pPr>
      <w:r>
        <w:separator/>
      </w:r>
    </w:p>
  </w:footnote>
  <w:footnote w:type="continuationSeparator" w:id="0">
    <w:p w14:paraId="77C0AC86" w14:textId="77777777" w:rsidR="00BF6A42" w:rsidRDefault="00BF6A42" w:rsidP="00BF6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996F" w14:textId="24E41586" w:rsidR="00BF6A42" w:rsidRDefault="00BF6A42">
    <w:pPr>
      <w:pStyle w:val="Header"/>
    </w:pPr>
    <w:r>
      <w:t>Uniform Complaint Procedures</w:t>
    </w:r>
    <w:r>
      <w:tab/>
    </w:r>
    <w:r>
      <w:tab/>
      <w:t>AR 1312.3</w:t>
    </w:r>
  </w:p>
  <w:p w14:paraId="5AAE1BC8" w14:textId="683D8849" w:rsidR="00BF6A42" w:rsidRDefault="00BF6A42">
    <w:pPr>
      <w:pStyle w:val="Header"/>
    </w:pPr>
    <w:r>
      <w:t>Community Relations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10F6"/>
    <w:multiLevelType w:val="multilevel"/>
    <w:tmpl w:val="A206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FA5074"/>
    <w:multiLevelType w:val="multilevel"/>
    <w:tmpl w:val="889C3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F0027"/>
    <w:multiLevelType w:val="multilevel"/>
    <w:tmpl w:val="EC6EC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B455BB"/>
    <w:multiLevelType w:val="multilevel"/>
    <w:tmpl w:val="43F6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C41178"/>
    <w:multiLevelType w:val="multilevel"/>
    <w:tmpl w:val="A62ED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9745A5"/>
    <w:multiLevelType w:val="multilevel"/>
    <w:tmpl w:val="FCF26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3768BA"/>
    <w:multiLevelType w:val="multilevel"/>
    <w:tmpl w:val="E84C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B30CA3"/>
    <w:multiLevelType w:val="multilevel"/>
    <w:tmpl w:val="2BA0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6712087">
    <w:abstractNumId w:val="7"/>
  </w:num>
  <w:num w:numId="2" w16cid:durableId="1527519476">
    <w:abstractNumId w:val="1"/>
  </w:num>
  <w:num w:numId="3" w16cid:durableId="1171260272">
    <w:abstractNumId w:val="6"/>
  </w:num>
  <w:num w:numId="4" w16cid:durableId="614211199">
    <w:abstractNumId w:val="0"/>
  </w:num>
  <w:num w:numId="5" w16cid:durableId="632561367">
    <w:abstractNumId w:val="2"/>
  </w:num>
  <w:num w:numId="6" w16cid:durableId="1161236509">
    <w:abstractNumId w:val="3"/>
  </w:num>
  <w:num w:numId="7" w16cid:durableId="475924942">
    <w:abstractNumId w:val="4"/>
  </w:num>
  <w:num w:numId="8" w16cid:durableId="1537113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93"/>
    <w:rsid w:val="001C48BA"/>
    <w:rsid w:val="001C6900"/>
    <w:rsid w:val="00214C93"/>
    <w:rsid w:val="0064789F"/>
    <w:rsid w:val="006E058A"/>
    <w:rsid w:val="00810EFD"/>
    <w:rsid w:val="00B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DFC6"/>
  <w15:docId w15:val="{3530C4B0-8631-4652-9A32-693792F3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Header">
    <w:name w:val="header"/>
    <w:basedOn w:val="Normal"/>
    <w:link w:val="HeaderChar"/>
    <w:uiPriority w:val="99"/>
    <w:unhideWhenUsed/>
    <w:rsid w:val="00BF6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A42"/>
  </w:style>
  <w:style w:type="paragraph" w:styleId="Footer">
    <w:name w:val="footer"/>
    <w:basedOn w:val="Normal"/>
    <w:link w:val="FooterChar"/>
    <w:uiPriority w:val="99"/>
    <w:unhideWhenUsed/>
    <w:rsid w:val="00BF6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A42"/>
  </w:style>
  <w:style w:type="paragraph" w:styleId="NoSpacing">
    <w:name w:val="No Spacing"/>
    <w:uiPriority w:val="1"/>
    <w:qFormat/>
    <w:rsid w:val="00BF6A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308329">
      <w:bodyDiv w:val="1"/>
      <w:marLeft w:val="0"/>
      <w:marRight w:val="0"/>
      <w:marTop w:val="0"/>
      <w:marBottom w:val="0"/>
      <w:divBdr>
        <w:top w:val="none" w:sz="0" w:space="0" w:color="auto"/>
        <w:left w:val="none" w:sz="0" w:space="0" w:color="auto"/>
        <w:bottom w:val="none" w:sz="0" w:space="0" w:color="auto"/>
        <w:right w:val="none" w:sz="0" w:space="0" w:color="auto"/>
      </w:divBdr>
      <w:divsChild>
        <w:div w:id="2095122430">
          <w:marLeft w:val="0"/>
          <w:marRight w:val="0"/>
          <w:marTop w:val="150"/>
          <w:marBottom w:val="0"/>
          <w:divBdr>
            <w:top w:val="none" w:sz="0" w:space="0" w:color="auto"/>
            <w:left w:val="none" w:sz="0" w:space="0" w:color="auto"/>
            <w:bottom w:val="none" w:sz="0" w:space="0" w:color="auto"/>
            <w:right w:val="none" w:sz="0" w:space="0" w:color="auto"/>
          </w:divBdr>
        </w:div>
      </w:divsChild>
    </w:div>
    <w:div w:id="632441414">
      <w:bodyDiv w:val="1"/>
      <w:marLeft w:val="0"/>
      <w:marRight w:val="0"/>
      <w:marTop w:val="0"/>
      <w:marBottom w:val="0"/>
      <w:divBdr>
        <w:top w:val="none" w:sz="0" w:space="0" w:color="auto"/>
        <w:left w:val="none" w:sz="0" w:space="0" w:color="auto"/>
        <w:bottom w:val="none" w:sz="0" w:space="0" w:color="auto"/>
        <w:right w:val="none" w:sz="0" w:space="0" w:color="auto"/>
      </w:divBdr>
      <w:divsChild>
        <w:div w:id="820315404">
          <w:marLeft w:val="0"/>
          <w:marRight w:val="0"/>
          <w:marTop w:val="0"/>
          <w:marBottom w:val="0"/>
          <w:divBdr>
            <w:top w:val="none" w:sz="0" w:space="0" w:color="auto"/>
            <w:left w:val="none" w:sz="0" w:space="0" w:color="auto"/>
            <w:bottom w:val="none" w:sz="0" w:space="0" w:color="auto"/>
            <w:right w:val="none" w:sz="0" w:space="0" w:color="auto"/>
          </w:divBdr>
          <w:divsChild>
            <w:div w:id="1265335803">
              <w:marLeft w:val="0"/>
              <w:marRight w:val="0"/>
              <w:marTop w:val="0"/>
              <w:marBottom w:val="0"/>
              <w:divBdr>
                <w:top w:val="none" w:sz="0" w:space="0" w:color="auto"/>
                <w:left w:val="none" w:sz="0" w:space="0" w:color="auto"/>
                <w:bottom w:val="none" w:sz="0" w:space="0" w:color="auto"/>
                <w:right w:val="none" w:sz="0" w:space="0" w:color="auto"/>
              </w:divBdr>
              <w:divsChild>
                <w:div w:id="10344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6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4240</Words>
  <Characters>24171</Characters>
  <Application>Microsoft Office Word</Application>
  <DocSecurity>0</DocSecurity>
  <Lines>201</Lines>
  <Paragraphs>56</Paragraphs>
  <ScaleCrop>false</ScaleCrop>
  <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 User</dc:creator>
  <cp:lastModifiedBy>CPS User</cp:lastModifiedBy>
  <cp:revision>4</cp:revision>
  <cp:lastPrinted>2025-07-29T01:37:00Z</cp:lastPrinted>
  <dcterms:created xsi:type="dcterms:W3CDTF">2025-07-24T18:03:00Z</dcterms:created>
  <dcterms:modified xsi:type="dcterms:W3CDTF">2025-09-18T16:09:00Z</dcterms:modified>
</cp:coreProperties>
</file>